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F75BC" w14:textId="6E358A5F" w:rsidR="00433158" w:rsidRPr="00432C89" w:rsidRDefault="00433158" w:rsidP="00433158">
      <w:pPr>
        <w:tabs>
          <w:tab w:val="center" w:pos="4536"/>
          <w:tab w:val="right" w:pos="8280"/>
          <w:tab w:val="right" w:pos="9639"/>
        </w:tabs>
        <w:ind w:right="2"/>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sidR="009F43F3">
        <w:rPr>
          <w:rFonts w:ascii="Arial" w:hAnsi="Arial" w:cs="Arial"/>
          <w:b/>
          <w:bCs/>
          <w:sz w:val="28"/>
        </w:rPr>
        <w:t>#1</w:t>
      </w:r>
      <w:r w:rsidR="009F43F3">
        <w:rPr>
          <w:rFonts w:ascii="Arial" w:hAnsi="Arial" w:cs="Arial" w:hint="eastAsia"/>
          <w:b/>
          <w:bCs/>
          <w:sz w:val="28"/>
        </w:rPr>
        <w:t>1</w:t>
      </w:r>
      <w:r w:rsidR="003C6AF6">
        <w:rPr>
          <w:rFonts w:ascii="Arial" w:hAnsi="Arial" w:cs="Arial"/>
          <w:b/>
          <w:bCs/>
          <w:sz w:val="28"/>
        </w:rPr>
        <w:t>2</w:t>
      </w:r>
      <w:r w:rsidR="00C91342">
        <w:rPr>
          <w:rFonts w:ascii="Arial" w:hAnsi="Arial" w:cs="Arial"/>
          <w:b/>
          <w:bCs/>
          <w:sz w:val="28"/>
        </w:rPr>
        <w:t>bis-e</w:t>
      </w:r>
      <w:r w:rsidR="00D654B6">
        <w:rPr>
          <w:rFonts w:ascii="Arial" w:hAnsi="Arial" w:cs="Arial"/>
          <w:b/>
          <w:bCs/>
          <w:sz w:val="28"/>
        </w:rPr>
        <w:t xml:space="preserve">                </w:t>
      </w:r>
      <w:r w:rsidRPr="00121552">
        <w:rPr>
          <w:rFonts w:ascii="Arial" w:hAnsi="Arial" w:cs="Arial"/>
          <w:b/>
          <w:bCs/>
          <w:sz w:val="28"/>
        </w:rPr>
        <w:t xml:space="preserve">  </w:t>
      </w:r>
      <w:r w:rsidR="00884C1F">
        <w:rPr>
          <w:rFonts w:ascii="Arial" w:hAnsi="Arial" w:cs="Arial"/>
          <w:b/>
          <w:bCs/>
          <w:sz w:val="28"/>
        </w:rPr>
        <w:t xml:space="preserve">                    </w:t>
      </w:r>
      <w:r w:rsidRPr="00432C89">
        <w:rPr>
          <w:rFonts w:ascii="Arial" w:hAnsi="Arial" w:cs="Arial"/>
          <w:b/>
          <w:bCs/>
          <w:sz w:val="28"/>
        </w:rPr>
        <w:t>R1-</w:t>
      </w:r>
      <w:r w:rsidR="000C4A01" w:rsidRPr="000C4A01">
        <w:rPr>
          <w:rFonts w:ascii="Arial" w:hAnsi="Arial" w:cs="Arial"/>
          <w:b/>
          <w:bCs/>
          <w:sz w:val="28"/>
        </w:rPr>
        <w:t>2</w:t>
      </w:r>
      <w:r w:rsidR="00926D1D">
        <w:rPr>
          <w:rFonts w:ascii="Arial" w:hAnsi="Arial" w:cs="Arial"/>
          <w:b/>
          <w:bCs/>
          <w:sz w:val="28"/>
        </w:rPr>
        <w:t>30</w:t>
      </w:r>
      <w:r w:rsidR="00B704D7" w:rsidRPr="00B704D7">
        <w:rPr>
          <w:rFonts w:ascii="Arial" w:hAnsi="Arial" w:cs="Arial" w:hint="eastAsia"/>
          <w:b/>
          <w:bCs/>
          <w:sz w:val="28"/>
        </w:rPr>
        <w:t>2598</w:t>
      </w:r>
    </w:p>
    <w:p w14:paraId="0934746F" w14:textId="3297ADA5" w:rsidR="00BC5B3C" w:rsidRPr="009513AC" w:rsidRDefault="00B46595" w:rsidP="00BC5B3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e-Meeting</w:t>
      </w:r>
      <w:r w:rsidR="00BC5B3C">
        <w:rPr>
          <w:rFonts w:ascii="Arial" w:eastAsia="MS Mincho" w:hAnsi="Arial" w:cs="Arial"/>
          <w:b/>
          <w:bCs/>
          <w:sz w:val="28"/>
          <w:lang w:eastAsia="ja-JP"/>
        </w:rPr>
        <w:t xml:space="preserve">, </w:t>
      </w:r>
      <w:r>
        <w:rPr>
          <w:rFonts w:ascii="Arial" w:eastAsia="MS Mincho" w:hAnsi="Arial" w:cs="Arial"/>
          <w:b/>
          <w:bCs/>
          <w:sz w:val="28"/>
          <w:lang w:eastAsia="ja-JP"/>
        </w:rPr>
        <w:t>April</w:t>
      </w:r>
      <w:r w:rsidR="003C6AF6">
        <w:rPr>
          <w:rFonts w:ascii="Arial" w:eastAsia="MS Mincho" w:hAnsi="Arial" w:cs="Arial"/>
          <w:b/>
          <w:bCs/>
          <w:sz w:val="28"/>
          <w:lang w:eastAsia="ja-JP"/>
        </w:rPr>
        <w:t xml:space="preserve"> </w:t>
      </w:r>
      <w:r>
        <w:rPr>
          <w:rFonts w:ascii="Arial" w:eastAsia="MS Mincho" w:hAnsi="Arial" w:cs="Arial"/>
          <w:b/>
          <w:bCs/>
          <w:sz w:val="28"/>
          <w:lang w:eastAsia="ja-JP"/>
        </w:rPr>
        <w:t>1</w:t>
      </w:r>
      <w:r w:rsidR="003C6AF6">
        <w:rPr>
          <w:rFonts w:ascii="Arial" w:eastAsia="MS Mincho" w:hAnsi="Arial" w:cs="Arial"/>
          <w:b/>
          <w:bCs/>
          <w:sz w:val="28"/>
          <w:lang w:eastAsia="ja-JP"/>
        </w:rPr>
        <w:t>7</w:t>
      </w:r>
      <w:r w:rsidR="0043559E" w:rsidRPr="0043559E">
        <w:rPr>
          <w:rFonts w:ascii="Arial" w:eastAsia="MS Mincho" w:hAnsi="Arial" w:cs="Arial"/>
          <w:b/>
          <w:bCs/>
          <w:sz w:val="28"/>
          <w:vertAlign w:val="superscript"/>
          <w:lang w:eastAsia="ja-JP"/>
        </w:rPr>
        <w:t>th</w:t>
      </w:r>
      <w:r w:rsidR="003C6AF6">
        <w:rPr>
          <w:rFonts w:ascii="Arial" w:eastAsia="MS Mincho" w:hAnsi="Arial" w:cs="Arial"/>
          <w:b/>
          <w:bCs/>
          <w:sz w:val="28"/>
          <w:lang w:eastAsia="ja-JP"/>
        </w:rPr>
        <w:t xml:space="preserve"> –</w:t>
      </w:r>
      <w:r w:rsidR="00046A25">
        <w:rPr>
          <w:rFonts w:ascii="Arial" w:eastAsia="MS Mincho" w:hAnsi="Arial" w:cs="Arial"/>
          <w:b/>
          <w:bCs/>
          <w:sz w:val="28"/>
          <w:lang w:eastAsia="ja-JP"/>
        </w:rPr>
        <w:t xml:space="preserve">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BC5B3C">
        <w:rPr>
          <w:rFonts w:ascii="Arial" w:eastAsia="MS Mincho" w:hAnsi="Arial" w:cs="Arial"/>
          <w:b/>
          <w:bCs/>
          <w:sz w:val="28"/>
          <w:lang w:eastAsia="ja-JP"/>
        </w:rPr>
        <w:t>, 202</w:t>
      </w:r>
      <w:r w:rsidR="00AF7D16">
        <w:rPr>
          <w:rFonts w:ascii="Arial" w:eastAsia="MS Mincho" w:hAnsi="Arial" w:cs="Arial"/>
          <w:b/>
          <w:bCs/>
          <w:sz w:val="28"/>
          <w:lang w:eastAsia="ja-JP"/>
        </w:rPr>
        <w:t>3</w:t>
      </w:r>
    </w:p>
    <w:bookmarkEnd w:id="0"/>
    <w:bookmarkEnd w:id="1"/>
    <w:p w14:paraId="37425036" w14:textId="77777777" w:rsidR="00433158" w:rsidRPr="00BC5B3C"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b/>
          <w:sz w:val="22"/>
        </w:rPr>
      </w:pPr>
      <w:r w:rsidRPr="00032A94">
        <w:rPr>
          <w:rFonts w:ascii="Times New Roman" w:hAnsi="Times New Roman"/>
          <w:b/>
          <w:sz w:val="22"/>
        </w:rPr>
        <w:t>Agenda Item:</w:t>
      </w:r>
      <w:r w:rsidRPr="00032A94">
        <w:rPr>
          <w:rFonts w:ascii="Times New Roman" w:hAnsi="Times New Roman"/>
          <w:b/>
          <w:sz w:val="22"/>
        </w:rPr>
        <w:tab/>
        <w:t>9.3.1</w:t>
      </w:r>
    </w:p>
    <w:p w14:paraId="1181C6A4" w14:textId="6AA973BC"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Source:</w:t>
      </w:r>
      <w:r w:rsidRPr="00032A94">
        <w:rPr>
          <w:rFonts w:ascii="Times New Roman" w:hAnsi="Times New Roman"/>
          <w:b/>
          <w:sz w:val="22"/>
        </w:rPr>
        <w:tab/>
        <w:t>Spreadtrum Communications</w:t>
      </w:r>
      <w:r w:rsidR="00904DC6" w:rsidRPr="00787655">
        <w:rPr>
          <w:rFonts w:ascii="Times New Roman" w:hAnsi="Times New Roman" w:hint="eastAsia"/>
          <w:b/>
          <w:sz w:val="22"/>
        </w:rPr>
        <w:t>,</w:t>
      </w:r>
      <w:r w:rsidR="00904DC6" w:rsidRPr="00787655">
        <w:rPr>
          <w:rFonts w:ascii="Times New Roman" w:hAnsi="Times New Roman"/>
          <w:b/>
          <w:sz w:val="22"/>
        </w:rPr>
        <w:t xml:space="preserve"> BUPT</w:t>
      </w:r>
      <w:r w:rsidR="00980EF0">
        <w:rPr>
          <w:rFonts w:ascii="Times New Roman" w:hAnsi="Times New Roman"/>
          <w:b/>
          <w:sz w:val="22"/>
        </w:rPr>
        <w:t>, New H3C</w:t>
      </w:r>
    </w:p>
    <w:p w14:paraId="3AAE44DD" w14:textId="0E43A59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Title:</w:t>
      </w:r>
      <w:r w:rsidRPr="00032A94">
        <w:rPr>
          <w:rFonts w:ascii="Times New Roman" w:hAnsi="Times New Roman"/>
          <w:b/>
          <w:sz w:val="22"/>
        </w:rPr>
        <w:tab/>
      </w:r>
      <w:r w:rsidR="00496D93" w:rsidRPr="00032A94">
        <w:rPr>
          <w:rFonts w:ascii="Times New Roman" w:hAnsi="Times New Roman"/>
          <w:b/>
          <w:sz w:val="22"/>
        </w:rPr>
        <w:t>Discussion on e</w:t>
      </w:r>
      <w:r w:rsidR="007B041E" w:rsidRPr="00032A94">
        <w:rPr>
          <w:rFonts w:ascii="Times New Roman" w:hAnsi="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Document for:</w:t>
      </w:r>
      <w:r w:rsidRPr="00032A94">
        <w:rPr>
          <w:rFonts w:ascii="Times New Roman" w:hAnsi="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174909FC" w:rsidR="0064597B" w:rsidRPr="00210288" w:rsidRDefault="005F3D91" w:rsidP="00396D33">
      <w:pPr>
        <w:spacing w:afterLines="50" w:after="156"/>
        <w:jc w:val="both"/>
        <w:rPr>
          <w:rFonts w:ascii="Times New Roman" w:hAnsi="Times New Roman"/>
          <w:sz w:val="21"/>
        </w:rPr>
      </w:pPr>
      <w:r w:rsidRPr="00210288">
        <w:rPr>
          <w:rFonts w:ascii="Times New Roman" w:hAnsi="Times New Roman"/>
          <w:sz w:val="21"/>
        </w:rPr>
        <w:t xml:space="preserve">In this </w:t>
      </w:r>
      <w:r w:rsidR="009D5432" w:rsidRPr="00210288">
        <w:rPr>
          <w:rFonts w:ascii="Times New Roman" w:hAnsi="Times New Roman" w:hint="eastAsia"/>
          <w:sz w:val="21"/>
        </w:rPr>
        <w:t>contri</w:t>
      </w:r>
      <w:r w:rsidR="009D5432" w:rsidRPr="00210288">
        <w:rPr>
          <w:rFonts w:ascii="Times New Roman" w:hAnsi="Times New Roman"/>
          <w:sz w:val="21"/>
        </w:rPr>
        <w:t xml:space="preserve">bution, </w:t>
      </w:r>
      <w:r w:rsidRPr="00210288">
        <w:rPr>
          <w:rFonts w:ascii="Times New Roman" w:hAnsi="Times New Roman"/>
          <w:sz w:val="21"/>
        </w:rPr>
        <w:t xml:space="preserve">we </w:t>
      </w:r>
      <w:r w:rsidR="009D5432" w:rsidRPr="00210288">
        <w:rPr>
          <w:rFonts w:ascii="Times New Roman" w:hAnsi="Times New Roman"/>
          <w:sz w:val="21"/>
        </w:rPr>
        <w:t>discuss</w:t>
      </w:r>
      <w:r w:rsidR="007B041E" w:rsidRPr="00210288">
        <w:rPr>
          <w:rFonts w:ascii="Times New Roman" w:hAnsi="Times New Roman"/>
          <w:sz w:val="21"/>
        </w:rPr>
        <w:t xml:space="preserve"> </w:t>
      </w:r>
      <w:r w:rsidR="00517904" w:rsidRPr="00210288">
        <w:rPr>
          <w:rFonts w:ascii="Times New Roman" w:hAnsi="Times New Roman"/>
          <w:sz w:val="21"/>
        </w:rPr>
        <w:t xml:space="preserve">deployment scenarios </w:t>
      </w:r>
      <w:r w:rsidRPr="00210288">
        <w:rPr>
          <w:rFonts w:ascii="Times New Roman" w:hAnsi="Times New Roman"/>
          <w:sz w:val="21"/>
        </w:rPr>
        <w:t xml:space="preserve">and </w:t>
      </w:r>
      <w:r w:rsidR="00517904" w:rsidRPr="00210288">
        <w:rPr>
          <w:rFonts w:ascii="Times New Roman" w:hAnsi="Times New Roman"/>
          <w:sz w:val="21"/>
        </w:rPr>
        <w:t>evaluation methodology</w:t>
      </w:r>
      <w:r w:rsidR="00F7261E" w:rsidRPr="00210288">
        <w:rPr>
          <w:rFonts w:ascii="Times New Roman" w:hAnsi="Times New Roman"/>
          <w:sz w:val="21"/>
        </w:rPr>
        <w:t xml:space="preserve"> for </w:t>
      </w:r>
      <w:r w:rsidRPr="00210288">
        <w:rPr>
          <w:rFonts w:ascii="Times New Roman" w:hAnsi="Times New Roman"/>
          <w:sz w:val="21"/>
        </w:rPr>
        <w:t>duplex enhancement</w:t>
      </w:r>
      <w:r w:rsidR="00A26287" w:rsidRPr="00210288" w:rsidDel="00A26287">
        <w:rPr>
          <w:rFonts w:ascii="Times New Roman" w:hAnsi="Times New Roman"/>
          <w:sz w:val="21"/>
        </w:rPr>
        <w:t xml:space="preserve"> </w:t>
      </w:r>
      <w:r w:rsidR="00102F42" w:rsidRPr="00210288">
        <w:rPr>
          <w:rFonts w:ascii="Times New Roman" w:hAnsi="Times New Roman"/>
          <w:sz w:val="21"/>
          <w:vertAlign w:val="superscript"/>
        </w:rPr>
        <w:t>[1]</w:t>
      </w:r>
      <w:r w:rsidRPr="00210288">
        <w:rPr>
          <w:rFonts w:ascii="Times New Roman" w:hAnsi="Times New Roman"/>
          <w:sz w:val="21"/>
        </w:rPr>
        <w:t>.</w:t>
      </w:r>
      <w:r w:rsidR="00BD663F" w:rsidRPr="00210288">
        <w:rPr>
          <w:rFonts w:ascii="Times New Roman" w:hAnsi="Times New Roman"/>
          <w:sz w:val="21"/>
        </w:rPr>
        <w:t xml:space="preserve"> </w:t>
      </w:r>
      <w:r w:rsidR="00F52A7F" w:rsidRPr="00210288">
        <w:rPr>
          <w:rFonts w:ascii="Times New Roman" w:hAnsi="Times New Roman"/>
          <w:sz w:val="21"/>
        </w:rPr>
        <w:t>R</w:t>
      </w:r>
      <w:r w:rsidR="00BD663F" w:rsidRPr="00210288">
        <w:rPr>
          <w:rFonts w:ascii="Times New Roman" w:hAnsi="Times New Roman"/>
          <w:sz w:val="21"/>
        </w:rPr>
        <w:t>elevant deployment scenarios</w:t>
      </w:r>
      <w:r w:rsidR="00B01CF8" w:rsidRPr="00210288">
        <w:rPr>
          <w:rFonts w:ascii="Times New Roman" w:hAnsi="Times New Roman"/>
          <w:sz w:val="21"/>
        </w:rPr>
        <w:t xml:space="preserve"> </w:t>
      </w:r>
      <w:r w:rsidR="009322BD" w:rsidRPr="00210288">
        <w:rPr>
          <w:rFonts w:ascii="Times New Roman" w:hAnsi="Times New Roman"/>
          <w:sz w:val="21"/>
        </w:rPr>
        <w:t xml:space="preserve">and evaluation methodology </w:t>
      </w:r>
      <w:r w:rsidR="00F52A7F" w:rsidRPr="00210288">
        <w:rPr>
          <w:rFonts w:ascii="Times New Roman" w:hAnsi="Times New Roman"/>
          <w:sz w:val="21"/>
        </w:rPr>
        <w:t xml:space="preserve">were </w:t>
      </w:r>
      <w:r w:rsidR="004A141B" w:rsidRPr="00210288">
        <w:rPr>
          <w:rFonts w:ascii="Times New Roman" w:hAnsi="Times New Roman"/>
          <w:sz w:val="21"/>
        </w:rPr>
        <w:t xml:space="preserve">first </w:t>
      </w:r>
      <w:r w:rsidR="00F52A7F" w:rsidRPr="00210288">
        <w:rPr>
          <w:rFonts w:ascii="Times New Roman" w:hAnsi="Times New Roman"/>
          <w:sz w:val="21"/>
        </w:rPr>
        <w:t>discussed in RAN</w:t>
      </w:r>
      <w:r w:rsidR="00D85AAE" w:rsidRPr="00210288">
        <w:rPr>
          <w:rFonts w:ascii="Times New Roman" w:hAnsi="Times New Roman" w:hint="eastAsia"/>
          <w:sz w:val="21"/>
        </w:rPr>
        <w:t>1</w:t>
      </w:r>
      <w:r w:rsidR="00F52A7F" w:rsidRPr="00210288">
        <w:rPr>
          <w:rFonts w:ascii="Times New Roman" w:hAnsi="Times New Roman"/>
          <w:sz w:val="21"/>
        </w:rPr>
        <w:t>#109e</w:t>
      </w:r>
      <w:r w:rsidR="004A141B" w:rsidRPr="00210288">
        <w:rPr>
          <w:rFonts w:ascii="Times New Roman" w:hAnsi="Times New Roman"/>
          <w:sz w:val="21"/>
          <w:vertAlign w:val="superscript"/>
        </w:rPr>
        <w:t>[</w:t>
      </w:r>
      <w:r w:rsidR="00F94900" w:rsidRPr="00210288">
        <w:rPr>
          <w:rFonts w:ascii="Times New Roman" w:hAnsi="Times New Roman"/>
          <w:sz w:val="21"/>
          <w:vertAlign w:val="superscript"/>
        </w:rPr>
        <w:t>2</w:t>
      </w:r>
      <w:r w:rsidR="004A141B" w:rsidRPr="00210288">
        <w:rPr>
          <w:rFonts w:ascii="Times New Roman" w:hAnsi="Times New Roman"/>
          <w:sz w:val="21"/>
          <w:vertAlign w:val="superscript"/>
        </w:rPr>
        <w:t>]</w:t>
      </w:r>
      <w:r w:rsidR="004A141B" w:rsidRPr="00210288">
        <w:rPr>
          <w:rFonts w:ascii="Times New Roman" w:hAnsi="Times New Roman"/>
          <w:sz w:val="21"/>
        </w:rPr>
        <w:t xml:space="preserve"> and </w:t>
      </w:r>
      <w:r w:rsidR="00F7261E" w:rsidRPr="00210288">
        <w:rPr>
          <w:rFonts w:ascii="Times New Roman" w:hAnsi="Times New Roman"/>
          <w:sz w:val="21"/>
        </w:rPr>
        <w:t xml:space="preserve">some detail on evaluation deployments and metrics are discussed and agreed </w:t>
      </w:r>
      <w:r w:rsidR="009F5EE3" w:rsidRPr="00210288">
        <w:rPr>
          <w:rFonts w:ascii="Times New Roman" w:hAnsi="Times New Roman"/>
          <w:sz w:val="21"/>
        </w:rPr>
        <w:t>from</w:t>
      </w:r>
      <w:r w:rsidR="00F7261E" w:rsidRPr="00210288">
        <w:rPr>
          <w:rFonts w:ascii="Times New Roman" w:hAnsi="Times New Roman"/>
          <w:sz w:val="21"/>
        </w:rPr>
        <w:t xml:space="preserve"> </w:t>
      </w:r>
      <w:r w:rsidR="004A141B" w:rsidRPr="00210288">
        <w:rPr>
          <w:rFonts w:ascii="Times New Roman" w:hAnsi="Times New Roman"/>
          <w:sz w:val="21"/>
        </w:rPr>
        <w:t>RAN</w:t>
      </w:r>
      <w:r w:rsidR="00F7261E" w:rsidRPr="00210288">
        <w:rPr>
          <w:rFonts w:ascii="Times New Roman" w:hAnsi="Times New Roman"/>
          <w:sz w:val="21"/>
        </w:rPr>
        <w:t>1#110</w:t>
      </w:r>
      <w:r w:rsidR="004A141B" w:rsidRPr="00210288">
        <w:rPr>
          <w:rFonts w:ascii="Times New Roman" w:hAnsi="Times New Roman"/>
          <w:sz w:val="21"/>
          <w:vertAlign w:val="superscript"/>
        </w:rPr>
        <w:t>[</w:t>
      </w:r>
      <w:r w:rsidR="00F94900" w:rsidRPr="00210288">
        <w:rPr>
          <w:rFonts w:ascii="Times New Roman" w:hAnsi="Times New Roman"/>
          <w:sz w:val="21"/>
          <w:vertAlign w:val="superscript"/>
        </w:rPr>
        <w:t>3</w:t>
      </w:r>
      <w:r w:rsidR="004A141B" w:rsidRPr="00210288">
        <w:rPr>
          <w:rFonts w:ascii="Times New Roman" w:hAnsi="Times New Roman"/>
          <w:sz w:val="21"/>
          <w:vertAlign w:val="superscript"/>
        </w:rPr>
        <w:t>]</w:t>
      </w:r>
      <w:r w:rsidR="00936531" w:rsidRPr="00210288">
        <w:rPr>
          <w:rFonts w:ascii="Times New Roman" w:hAnsi="Times New Roman"/>
          <w:sz w:val="21"/>
        </w:rPr>
        <w:t xml:space="preserve"> </w:t>
      </w:r>
      <w:r w:rsidR="009F5EE3" w:rsidRPr="00210288">
        <w:rPr>
          <w:rFonts w:ascii="Times New Roman" w:hAnsi="Times New Roman"/>
          <w:sz w:val="21"/>
        </w:rPr>
        <w:t>to</w:t>
      </w:r>
      <w:r w:rsidR="00936531" w:rsidRPr="00210288">
        <w:rPr>
          <w:rFonts w:ascii="Times New Roman" w:hAnsi="Times New Roman"/>
          <w:sz w:val="21"/>
        </w:rPr>
        <w:t xml:space="preserve"> RAN1#1</w:t>
      </w:r>
      <w:r w:rsidR="009F5EE3" w:rsidRPr="00210288">
        <w:rPr>
          <w:rFonts w:ascii="Times New Roman" w:hAnsi="Times New Roman"/>
          <w:sz w:val="21"/>
        </w:rPr>
        <w:t>12</w:t>
      </w:r>
      <w:r w:rsidR="00D50787" w:rsidRPr="00210288">
        <w:rPr>
          <w:rFonts w:ascii="Times New Roman" w:hAnsi="Times New Roman"/>
          <w:sz w:val="21"/>
          <w:vertAlign w:val="superscript"/>
        </w:rPr>
        <w:fldChar w:fldCharType="begin"/>
      </w:r>
      <w:r w:rsidR="00D50787" w:rsidRPr="00210288">
        <w:rPr>
          <w:rFonts w:ascii="Times New Roman" w:hAnsi="Times New Roman"/>
          <w:sz w:val="21"/>
          <w:vertAlign w:val="superscript"/>
        </w:rPr>
        <w:instrText xml:space="preserve"> REF _Ref118296732 \r \h  \* MERGEFORMAT </w:instrText>
      </w:r>
      <w:r w:rsidR="00D50787" w:rsidRPr="00210288">
        <w:rPr>
          <w:rFonts w:ascii="Times New Roman" w:hAnsi="Times New Roman"/>
          <w:sz w:val="21"/>
          <w:vertAlign w:val="superscript"/>
        </w:rPr>
      </w:r>
      <w:r w:rsidR="00D50787" w:rsidRPr="00210288">
        <w:rPr>
          <w:rFonts w:ascii="Times New Roman" w:hAnsi="Times New Roman"/>
          <w:sz w:val="21"/>
          <w:vertAlign w:val="superscript"/>
        </w:rPr>
        <w:fldChar w:fldCharType="separate"/>
      </w:r>
      <w:r w:rsidR="00463A12" w:rsidRPr="00210288">
        <w:rPr>
          <w:rFonts w:ascii="Times New Roman" w:hAnsi="Times New Roman"/>
          <w:sz w:val="21"/>
          <w:vertAlign w:val="superscript"/>
        </w:rPr>
        <w:t>[4]</w:t>
      </w:r>
      <w:r w:rsidR="00D50787" w:rsidRPr="00210288">
        <w:rPr>
          <w:rFonts w:ascii="Times New Roman" w:hAnsi="Times New Roman"/>
          <w:sz w:val="21"/>
          <w:vertAlign w:val="superscript"/>
        </w:rPr>
        <w:fldChar w:fldCharType="end"/>
      </w:r>
      <w:r w:rsidR="00936531" w:rsidRPr="00210288">
        <w:rPr>
          <w:rFonts w:ascii="Times New Roman" w:hAnsi="Times New Roman"/>
          <w:sz w:val="21"/>
        </w:rPr>
        <w:t>.</w:t>
      </w:r>
      <w:r w:rsidR="000233CE" w:rsidRPr="00210288">
        <w:rPr>
          <w:rFonts w:ascii="Times New Roman" w:hAnsi="Times New Roman"/>
          <w:sz w:val="21"/>
        </w:rPr>
        <w:t xml:space="preserve"> </w:t>
      </w:r>
      <w:r w:rsidR="003633E8" w:rsidRPr="00210288">
        <w:rPr>
          <w:rFonts w:ascii="Times New Roman" w:hAnsi="Times New Roman"/>
          <w:sz w:val="21"/>
        </w:rPr>
        <w:t>Three</w:t>
      </w:r>
      <w:r w:rsidR="006D020A" w:rsidRPr="00210288">
        <w:rPr>
          <w:rFonts w:ascii="Times New Roman" w:hAnsi="Times New Roman"/>
          <w:sz w:val="21"/>
        </w:rPr>
        <w:t xml:space="preserve"> LS</w:t>
      </w:r>
      <w:r w:rsidR="002C5ADA" w:rsidRPr="00210288">
        <w:rPr>
          <w:rFonts w:ascii="Times New Roman" w:hAnsi="Times New Roman"/>
          <w:sz w:val="21"/>
          <w:vertAlign w:val="superscript"/>
        </w:rPr>
        <w:fldChar w:fldCharType="begin"/>
      </w:r>
      <w:r w:rsidR="002C5ADA" w:rsidRPr="00210288">
        <w:rPr>
          <w:rFonts w:ascii="Times New Roman" w:hAnsi="Times New Roman"/>
          <w:sz w:val="21"/>
          <w:vertAlign w:val="superscript"/>
        </w:rPr>
        <w:instrText xml:space="preserve"> REF _Ref118366334 \r \h  \* MERGEFORMAT </w:instrText>
      </w:r>
      <w:r w:rsidR="002C5ADA" w:rsidRPr="00210288">
        <w:rPr>
          <w:rFonts w:ascii="Times New Roman" w:hAnsi="Times New Roman"/>
          <w:sz w:val="21"/>
          <w:vertAlign w:val="superscript"/>
        </w:rPr>
      </w:r>
      <w:r w:rsidR="002C5ADA" w:rsidRPr="00210288">
        <w:rPr>
          <w:rFonts w:ascii="Times New Roman" w:hAnsi="Times New Roman"/>
          <w:sz w:val="21"/>
          <w:vertAlign w:val="superscript"/>
        </w:rPr>
        <w:fldChar w:fldCharType="separate"/>
      </w:r>
      <w:r w:rsidR="002C5ADA" w:rsidRPr="00210288">
        <w:rPr>
          <w:rFonts w:ascii="Times New Roman" w:hAnsi="Times New Roman"/>
          <w:sz w:val="21"/>
          <w:vertAlign w:val="superscript"/>
        </w:rPr>
        <w:t>[5]</w:t>
      </w:r>
      <w:r w:rsidR="002C5ADA" w:rsidRPr="00210288">
        <w:rPr>
          <w:rFonts w:ascii="Times New Roman" w:hAnsi="Times New Roman"/>
          <w:sz w:val="21"/>
          <w:vertAlign w:val="superscript"/>
        </w:rPr>
        <w:fldChar w:fldCharType="end"/>
      </w:r>
      <w:r w:rsidR="002C5ADA" w:rsidRPr="00210288">
        <w:rPr>
          <w:rFonts w:ascii="Times New Roman" w:hAnsi="Times New Roman"/>
          <w:sz w:val="21"/>
          <w:vertAlign w:val="superscript"/>
        </w:rPr>
        <w:fldChar w:fldCharType="begin"/>
      </w:r>
      <w:r w:rsidR="002C5ADA" w:rsidRPr="00210288">
        <w:rPr>
          <w:rFonts w:ascii="Times New Roman" w:hAnsi="Times New Roman"/>
          <w:sz w:val="21"/>
          <w:vertAlign w:val="superscript"/>
        </w:rPr>
        <w:instrText xml:space="preserve"> REF _Ref118367506 \r \h  \* MERGEFORMAT </w:instrText>
      </w:r>
      <w:r w:rsidR="002C5ADA" w:rsidRPr="00210288">
        <w:rPr>
          <w:rFonts w:ascii="Times New Roman" w:hAnsi="Times New Roman"/>
          <w:sz w:val="21"/>
          <w:vertAlign w:val="superscript"/>
        </w:rPr>
      </w:r>
      <w:r w:rsidR="002C5ADA" w:rsidRPr="00210288">
        <w:rPr>
          <w:rFonts w:ascii="Times New Roman" w:hAnsi="Times New Roman"/>
          <w:sz w:val="21"/>
          <w:vertAlign w:val="superscript"/>
        </w:rPr>
        <w:fldChar w:fldCharType="separate"/>
      </w:r>
      <w:r w:rsidR="002C5ADA" w:rsidRPr="00210288">
        <w:rPr>
          <w:rFonts w:ascii="Times New Roman" w:hAnsi="Times New Roman"/>
          <w:sz w:val="21"/>
          <w:vertAlign w:val="superscript"/>
        </w:rPr>
        <w:t>[6]</w:t>
      </w:r>
      <w:r w:rsidR="002C5ADA" w:rsidRPr="00210288">
        <w:rPr>
          <w:rFonts w:ascii="Times New Roman" w:hAnsi="Times New Roman"/>
          <w:sz w:val="21"/>
          <w:vertAlign w:val="superscript"/>
        </w:rPr>
        <w:fldChar w:fldCharType="end"/>
      </w:r>
      <w:r w:rsidR="00046A25" w:rsidRPr="00210288">
        <w:rPr>
          <w:rFonts w:ascii="Times New Roman" w:hAnsi="Times New Roman"/>
          <w:sz w:val="21"/>
          <w:vertAlign w:val="superscript"/>
        </w:rPr>
        <w:fldChar w:fldCharType="begin"/>
      </w:r>
      <w:r w:rsidR="00046A25" w:rsidRPr="00210288">
        <w:rPr>
          <w:rFonts w:ascii="Times New Roman" w:hAnsi="Times New Roman"/>
          <w:sz w:val="21"/>
          <w:vertAlign w:val="superscript"/>
        </w:rPr>
        <w:instrText xml:space="preserve"> REF _Ref130915849 \r \h </w:instrText>
      </w:r>
      <w:r w:rsidR="00210288" w:rsidRPr="00210288">
        <w:rPr>
          <w:rFonts w:ascii="Times New Roman" w:hAnsi="Times New Roman"/>
          <w:sz w:val="21"/>
          <w:vertAlign w:val="superscript"/>
        </w:rPr>
        <w:instrText xml:space="preserve"> \* MERGEFORMAT </w:instrText>
      </w:r>
      <w:r w:rsidR="00046A25" w:rsidRPr="00210288">
        <w:rPr>
          <w:rFonts w:ascii="Times New Roman" w:hAnsi="Times New Roman"/>
          <w:sz w:val="21"/>
          <w:vertAlign w:val="superscript"/>
        </w:rPr>
      </w:r>
      <w:r w:rsidR="00046A25"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[7]</w:t>
      </w:r>
      <w:r w:rsidR="00046A25" w:rsidRPr="00210288">
        <w:rPr>
          <w:rFonts w:ascii="Times New Roman" w:hAnsi="Times New Roman"/>
          <w:sz w:val="21"/>
          <w:vertAlign w:val="superscript"/>
        </w:rPr>
        <w:fldChar w:fldCharType="end"/>
      </w:r>
      <w:r w:rsidR="006D020A" w:rsidRPr="00210288">
        <w:rPr>
          <w:rFonts w:ascii="Times New Roman" w:hAnsi="Times New Roman"/>
          <w:sz w:val="21"/>
        </w:rPr>
        <w:t xml:space="preserve"> about interference modelling wer</w:t>
      </w:r>
      <w:r w:rsidR="003633E8" w:rsidRPr="00210288">
        <w:rPr>
          <w:rFonts w:ascii="Times New Roman" w:hAnsi="Times New Roman"/>
          <w:sz w:val="21"/>
        </w:rPr>
        <w:t xml:space="preserve">e sent to RAN4 in RAN1#109e, </w:t>
      </w:r>
      <w:r w:rsidR="006D020A" w:rsidRPr="00210288">
        <w:rPr>
          <w:rFonts w:ascii="Times New Roman" w:hAnsi="Times New Roman"/>
          <w:sz w:val="21"/>
        </w:rPr>
        <w:t>RAN1#11</w:t>
      </w:r>
      <w:r w:rsidR="001206E6" w:rsidRPr="00210288">
        <w:rPr>
          <w:rFonts w:ascii="Times New Roman" w:hAnsi="Times New Roman"/>
          <w:sz w:val="21"/>
        </w:rPr>
        <w:t xml:space="preserve">0bis-e </w:t>
      </w:r>
      <w:r w:rsidR="003633E8" w:rsidRPr="00210288">
        <w:rPr>
          <w:rFonts w:ascii="Times New Roman" w:hAnsi="Times New Roman"/>
          <w:sz w:val="21"/>
        </w:rPr>
        <w:t xml:space="preserve">and RAN1#111 </w:t>
      </w:r>
      <w:r w:rsidR="001206E6" w:rsidRPr="00210288">
        <w:rPr>
          <w:rFonts w:ascii="Times New Roman" w:hAnsi="Times New Roman"/>
          <w:sz w:val="21"/>
        </w:rPr>
        <w:t>separately. And the replies</w:t>
      </w:r>
      <w:r w:rsidR="00EA14AB" w:rsidRPr="00210288">
        <w:rPr>
          <w:rFonts w:ascii="Times New Roman" w:hAnsi="Times New Roman"/>
          <w:sz w:val="21"/>
          <w:vertAlign w:val="superscript"/>
        </w:rPr>
        <w:fldChar w:fldCharType="begin"/>
      </w:r>
      <w:r w:rsidR="00EA14AB" w:rsidRPr="00210288">
        <w:rPr>
          <w:rFonts w:ascii="Times New Roman" w:hAnsi="Times New Roman"/>
          <w:sz w:val="21"/>
          <w:vertAlign w:val="superscript"/>
        </w:rPr>
        <w:instrText xml:space="preserve"> REF _Ref118367501 \r \h  \* MERGEFORMAT </w:instrText>
      </w:r>
      <w:r w:rsidR="00EA14AB" w:rsidRPr="00210288">
        <w:rPr>
          <w:rFonts w:ascii="Times New Roman" w:hAnsi="Times New Roman"/>
          <w:sz w:val="21"/>
          <w:vertAlign w:val="superscript"/>
        </w:rPr>
      </w:r>
      <w:r w:rsidR="00EA14AB"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[8]</w:t>
      </w:r>
      <w:r w:rsidR="00EA14AB" w:rsidRPr="00210288">
        <w:rPr>
          <w:rFonts w:ascii="Times New Roman" w:hAnsi="Times New Roman"/>
          <w:sz w:val="21"/>
          <w:vertAlign w:val="superscript"/>
        </w:rPr>
        <w:fldChar w:fldCharType="end"/>
      </w:r>
      <w:r w:rsidR="00EA14AB" w:rsidRPr="00210288">
        <w:rPr>
          <w:rFonts w:ascii="Times New Roman" w:hAnsi="Times New Roman"/>
          <w:sz w:val="21"/>
          <w:vertAlign w:val="superscript"/>
        </w:rPr>
        <w:fldChar w:fldCharType="begin"/>
      </w:r>
      <w:r w:rsidR="00EA14AB" w:rsidRPr="00210288">
        <w:rPr>
          <w:rFonts w:ascii="Times New Roman" w:hAnsi="Times New Roman"/>
          <w:sz w:val="21"/>
          <w:vertAlign w:val="superscript"/>
        </w:rPr>
        <w:instrText xml:space="preserve"> REF _Ref126221597 \r \h  \* MERGEFORMAT </w:instrText>
      </w:r>
      <w:r w:rsidR="00EA14AB" w:rsidRPr="00210288">
        <w:rPr>
          <w:rFonts w:ascii="Times New Roman" w:hAnsi="Times New Roman"/>
          <w:sz w:val="21"/>
          <w:vertAlign w:val="superscript"/>
        </w:rPr>
      </w:r>
      <w:r w:rsidR="00EA14AB"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[9]</w:t>
      </w:r>
      <w:r w:rsidR="00EA14AB" w:rsidRPr="00210288">
        <w:rPr>
          <w:rFonts w:ascii="Times New Roman" w:hAnsi="Times New Roman"/>
          <w:sz w:val="21"/>
          <w:vertAlign w:val="superscript"/>
        </w:rPr>
        <w:fldChar w:fldCharType="end"/>
      </w:r>
      <w:r w:rsidR="000E3A3D" w:rsidRPr="00210288">
        <w:rPr>
          <w:rFonts w:ascii="Times New Roman" w:hAnsi="Times New Roman"/>
          <w:sz w:val="21"/>
          <w:vertAlign w:val="superscript"/>
        </w:rPr>
        <w:fldChar w:fldCharType="begin"/>
      </w:r>
      <w:r w:rsidR="000E3A3D" w:rsidRPr="00210288">
        <w:rPr>
          <w:rFonts w:ascii="Times New Roman" w:hAnsi="Times New Roman"/>
          <w:sz w:val="21"/>
          <w:vertAlign w:val="superscript"/>
        </w:rPr>
        <w:instrText xml:space="preserve"> REF _Ref130915996 \r \h </w:instrText>
      </w:r>
      <w:r w:rsidR="00210288" w:rsidRPr="00210288">
        <w:rPr>
          <w:rFonts w:ascii="Times New Roman" w:hAnsi="Times New Roman"/>
          <w:sz w:val="21"/>
          <w:vertAlign w:val="superscript"/>
        </w:rPr>
        <w:instrText xml:space="preserve"> \* MERGEFORMAT </w:instrText>
      </w:r>
      <w:r w:rsidR="000E3A3D" w:rsidRPr="00210288">
        <w:rPr>
          <w:rFonts w:ascii="Times New Roman" w:hAnsi="Times New Roman"/>
          <w:sz w:val="21"/>
          <w:vertAlign w:val="superscript"/>
        </w:rPr>
      </w:r>
      <w:r w:rsidR="000E3A3D" w:rsidRPr="00210288">
        <w:rPr>
          <w:rFonts w:ascii="Times New Roman" w:hAnsi="Times New Roman"/>
          <w:sz w:val="21"/>
          <w:vertAlign w:val="superscript"/>
        </w:rPr>
        <w:fldChar w:fldCharType="separate"/>
      </w:r>
      <w:r w:rsidR="000E3A3D" w:rsidRPr="00210288">
        <w:rPr>
          <w:rFonts w:ascii="Times New Roman" w:hAnsi="Times New Roman"/>
          <w:sz w:val="21"/>
          <w:vertAlign w:val="superscript"/>
        </w:rPr>
        <w:t>[10]</w:t>
      </w:r>
      <w:r w:rsidR="000E3A3D" w:rsidRPr="00210288">
        <w:rPr>
          <w:rFonts w:ascii="Times New Roman" w:hAnsi="Times New Roman"/>
          <w:sz w:val="21"/>
          <w:vertAlign w:val="superscript"/>
        </w:rPr>
        <w:fldChar w:fldCharType="end"/>
      </w:r>
      <w:r w:rsidR="006D020A" w:rsidRPr="00210288">
        <w:rPr>
          <w:rFonts w:ascii="Times New Roman" w:hAnsi="Times New Roman"/>
          <w:sz w:val="21"/>
        </w:rPr>
        <w:t xml:space="preserve"> for those t</w:t>
      </w:r>
      <w:r w:rsidR="003633E8" w:rsidRPr="00210288">
        <w:rPr>
          <w:rFonts w:ascii="Times New Roman" w:hAnsi="Times New Roman"/>
          <w:sz w:val="21"/>
        </w:rPr>
        <w:t xml:space="preserve">hree LS were given in RAN4#104e, </w:t>
      </w:r>
      <w:r w:rsidR="006D020A" w:rsidRPr="00210288">
        <w:rPr>
          <w:rFonts w:ascii="Times New Roman" w:hAnsi="Times New Roman"/>
          <w:sz w:val="21"/>
        </w:rPr>
        <w:t>RAN4#105</w:t>
      </w:r>
      <w:r w:rsidR="003633E8" w:rsidRPr="00210288">
        <w:rPr>
          <w:rFonts w:ascii="Times New Roman" w:hAnsi="Times New Roman"/>
          <w:sz w:val="21"/>
        </w:rPr>
        <w:t xml:space="preserve"> and RAN4#106</w:t>
      </w:r>
      <w:r w:rsidR="006D020A" w:rsidRPr="00210288">
        <w:rPr>
          <w:rFonts w:ascii="Times New Roman" w:hAnsi="Times New Roman"/>
          <w:sz w:val="21"/>
        </w:rPr>
        <w:t>.</w:t>
      </w:r>
    </w:p>
    <w:p w14:paraId="7A737754" w14:textId="231BACFD" w:rsidR="004A141B" w:rsidRPr="00194442" w:rsidRDefault="004A141B" w:rsidP="00396D33">
      <w:pPr>
        <w:spacing w:afterLines="50" w:after="156"/>
        <w:jc w:val="both"/>
        <w:rPr>
          <w:rFonts w:ascii="Times New Roman" w:hAnsi="Times New Roman"/>
          <w:sz w:val="22"/>
        </w:rPr>
      </w:pPr>
      <w:r w:rsidRPr="00210288">
        <w:rPr>
          <w:rFonts w:ascii="Times New Roman" w:hAnsi="Times New Roman"/>
          <w:sz w:val="21"/>
        </w:rPr>
        <w:t xml:space="preserve">In </w:t>
      </w:r>
      <w:r w:rsidR="0070709F" w:rsidRPr="00210288">
        <w:rPr>
          <w:rFonts w:ascii="Times New Roman" w:hAnsi="Times New Roman"/>
          <w:sz w:val="21"/>
        </w:rPr>
        <w:t>the following section</w:t>
      </w:r>
      <w:r w:rsidR="00F65923" w:rsidRPr="00210288">
        <w:rPr>
          <w:rFonts w:ascii="Times New Roman" w:hAnsi="Times New Roman"/>
          <w:sz w:val="21"/>
        </w:rPr>
        <w:t>s</w:t>
      </w:r>
      <w:r w:rsidRPr="00210288">
        <w:rPr>
          <w:rFonts w:ascii="Times New Roman" w:hAnsi="Times New Roman"/>
          <w:sz w:val="21"/>
        </w:rPr>
        <w:t xml:space="preserve">, we discuss the detail of evaluation on duplex enhancement, including </w:t>
      </w:r>
      <w:r w:rsidR="00A70CEC" w:rsidRPr="00210288">
        <w:rPr>
          <w:rFonts w:ascii="Times New Roman" w:hAnsi="Times New Roman"/>
          <w:sz w:val="21"/>
        </w:rPr>
        <w:t xml:space="preserve">deployment </w:t>
      </w:r>
      <w:r w:rsidRPr="00210288">
        <w:rPr>
          <w:rFonts w:ascii="Times New Roman" w:hAnsi="Times New Roman"/>
          <w:sz w:val="21"/>
        </w:rPr>
        <w:t>scenarios, interference model</w:t>
      </w:r>
      <w:r w:rsidR="001D04C8" w:rsidRPr="00210288">
        <w:rPr>
          <w:rFonts w:ascii="Times New Roman" w:hAnsi="Times New Roman"/>
          <w:sz w:val="21"/>
        </w:rPr>
        <w:t>l</w:t>
      </w:r>
      <w:r w:rsidRPr="00210288">
        <w:rPr>
          <w:rFonts w:ascii="Times New Roman" w:hAnsi="Times New Roman"/>
          <w:sz w:val="21"/>
        </w:rPr>
        <w:t xml:space="preserve">ing, </w:t>
      </w:r>
      <w:r w:rsidR="00165AD1" w:rsidRPr="00210288">
        <w:rPr>
          <w:rFonts w:ascii="Times New Roman" w:hAnsi="Times New Roman"/>
          <w:sz w:val="21"/>
        </w:rPr>
        <w:t>and simulation</w:t>
      </w:r>
      <w:r w:rsidR="0064597B" w:rsidRPr="00210288">
        <w:rPr>
          <w:rFonts w:ascii="Times New Roman" w:hAnsi="Times New Roman"/>
          <w:sz w:val="21"/>
        </w:rPr>
        <w:t xml:space="preserve"> assumptions.</w:t>
      </w:r>
      <w:r w:rsidRPr="00210288">
        <w:rPr>
          <w:rFonts w:ascii="Times New Roman" w:hAnsi="Times New Roman"/>
          <w:sz w:val="21"/>
        </w:rPr>
        <w:t xml:space="preserve"> </w:t>
      </w:r>
      <w:r w:rsidR="00C91076">
        <w:rPr>
          <w:rFonts w:ascii="Times New Roman" w:hAnsi="Times New Roman"/>
          <w:sz w:val="21"/>
        </w:rPr>
        <w:t>P</w:t>
      </w:r>
      <w:r w:rsidR="00EC517F" w:rsidRPr="00210288">
        <w:rPr>
          <w:rFonts w:ascii="Times New Roman" w:hAnsi="Times New Roman"/>
          <w:sz w:val="21"/>
        </w:rPr>
        <w:t>erformance</w:t>
      </w:r>
      <w:r w:rsidR="006467DC" w:rsidRPr="00210288">
        <w:rPr>
          <w:rFonts w:ascii="Times New Roman" w:hAnsi="Times New Roman"/>
          <w:sz w:val="21"/>
        </w:rPr>
        <w:t xml:space="preserve"> results </w:t>
      </w:r>
      <w:r w:rsidR="00EA14AB" w:rsidRPr="00210288">
        <w:rPr>
          <w:rFonts w:ascii="Times New Roman" w:hAnsi="Times New Roman"/>
          <w:sz w:val="21"/>
        </w:rPr>
        <w:t>of</w:t>
      </w:r>
      <w:r w:rsidR="00EC5920" w:rsidRPr="00210288">
        <w:rPr>
          <w:rFonts w:ascii="Times New Roman" w:hAnsi="Times New Roman"/>
          <w:sz w:val="21"/>
        </w:rPr>
        <w:t xml:space="preserve"> </w:t>
      </w:r>
      <w:r w:rsidR="00EA14AB" w:rsidRPr="00210288">
        <w:rPr>
          <w:rFonts w:ascii="Times New Roman" w:hAnsi="Times New Roman"/>
          <w:sz w:val="21"/>
        </w:rPr>
        <w:t xml:space="preserve">Indoor </w:t>
      </w:r>
      <w:r w:rsidR="00A816B2">
        <w:rPr>
          <w:rFonts w:ascii="Times New Roman" w:hAnsi="Times New Roman"/>
          <w:sz w:val="21"/>
        </w:rPr>
        <w:t xml:space="preserve">for case 1 </w:t>
      </w:r>
      <w:r w:rsidR="006467DC" w:rsidRPr="00210288">
        <w:rPr>
          <w:rFonts w:ascii="Times New Roman" w:hAnsi="Times New Roman"/>
          <w:sz w:val="21"/>
        </w:rPr>
        <w:t>are also proposed.</w:t>
      </w:r>
      <w:r>
        <w:rPr>
          <w:rFonts w:ascii="Times New Roman" w:hAnsi="Times New Roman"/>
          <w:sz w:val="22"/>
        </w:rPr>
        <w:t xml:space="preserve">  </w:t>
      </w:r>
    </w:p>
    <w:p w14:paraId="0524C07C" w14:textId="3287D705" w:rsidR="00E63954" w:rsidRPr="00E63954" w:rsidRDefault="00DD5C23" w:rsidP="00E63954">
      <w:pPr>
        <w:pStyle w:val="1"/>
        <w:rPr>
          <w:lang w:eastAsia="zh-CN"/>
        </w:rPr>
      </w:pPr>
      <w:r>
        <w:rPr>
          <w:lang w:eastAsia="zh-CN"/>
        </w:rPr>
        <w:t>Deployment scenarios</w:t>
      </w:r>
    </w:p>
    <w:p w14:paraId="7055AD96" w14:textId="66DBB3B7" w:rsidR="007A64AB" w:rsidRDefault="00081B39" w:rsidP="007A64AB">
      <w:pPr>
        <w:pStyle w:val="2"/>
        <w:rPr>
          <w:lang w:eastAsia="zh-CN"/>
        </w:rPr>
      </w:pPr>
      <w:r>
        <w:rPr>
          <w:rFonts w:hint="eastAsia"/>
          <w:lang w:eastAsia="zh-CN"/>
        </w:rPr>
        <w:t>SBFD</w:t>
      </w:r>
      <w:r>
        <w:rPr>
          <w:lang w:eastAsia="zh-CN"/>
        </w:rPr>
        <w:t xml:space="preserve"> </w:t>
      </w:r>
      <w:r>
        <w:rPr>
          <w:rFonts w:hint="eastAsia"/>
          <w:lang w:eastAsia="zh-CN"/>
        </w:rPr>
        <w:t>case</w:t>
      </w:r>
    </w:p>
    <w:p w14:paraId="158A6958" w14:textId="54006B9F" w:rsidR="002616D3" w:rsidRDefault="00B352E5" w:rsidP="00C4484B">
      <w:pPr>
        <w:pStyle w:val="3"/>
      </w:pPr>
      <w:r>
        <w:t>General</w:t>
      </w:r>
    </w:p>
    <w:p w14:paraId="4FF667D2" w14:textId="017E92BE" w:rsidR="00E63954" w:rsidRPr="00210288" w:rsidRDefault="00E63954" w:rsidP="00E205F4">
      <w:pPr>
        <w:spacing w:afterLines="50" w:after="156"/>
        <w:jc w:val="both"/>
        <w:rPr>
          <w:rFonts w:ascii="Times New Roman" w:hAnsi="Times New Roman"/>
          <w:sz w:val="21"/>
        </w:rPr>
      </w:pPr>
      <w:r w:rsidRPr="00210288">
        <w:rPr>
          <w:rFonts w:ascii="Times New Roman" w:hAnsi="Times New Roman"/>
          <w:sz w:val="21"/>
        </w:rPr>
        <w:t xml:space="preserve">Four </w:t>
      </w:r>
      <w:r w:rsidR="00FB38BC" w:rsidRPr="00210288">
        <w:rPr>
          <w:rFonts w:ascii="Times New Roman" w:hAnsi="Times New Roman"/>
          <w:sz w:val="21"/>
        </w:rPr>
        <w:t xml:space="preserve">deployment cases for SBFD were </w:t>
      </w:r>
      <w:r w:rsidRPr="00210288">
        <w:rPr>
          <w:rFonts w:ascii="Times New Roman" w:hAnsi="Times New Roman"/>
          <w:sz w:val="21"/>
        </w:rPr>
        <w:t>specified</w:t>
      </w:r>
      <w:r w:rsidR="007F2559" w:rsidRPr="00210288">
        <w:rPr>
          <w:rFonts w:ascii="Times New Roman" w:hAnsi="Times New Roman"/>
          <w:sz w:val="21"/>
        </w:rPr>
        <w:t xml:space="preserve"> </w:t>
      </w:r>
      <w:r w:rsidRPr="00210288">
        <w:rPr>
          <w:rFonts w:ascii="Times New Roman" w:hAnsi="Times New Roman"/>
          <w:sz w:val="21"/>
        </w:rPr>
        <w:t>in RAN</w:t>
      </w:r>
      <w:r w:rsidR="00F65923" w:rsidRPr="00210288">
        <w:rPr>
          <w:rFonts w:ascii="Times New Roman" w:hAnsi="Times New Roman"/>
          <w:sz w:val="21"/>
        </w:rPr>
        <w:t>1</w:t>
      </w:r>
      <w:r w:rsidRPr="00210288">
        <w:rPr>
          <w:rFonts w:ascii="Times New Roman" w:hAnsi="Times New Roman"/>
          <w:sz w:val="21"/>
        </w:rPr>
        <w:t>#109e</w:t>
      </w:r>
      <w:r w:rsidR="00CB2070" w:rsidRPr="00210288">
        <w:rPr>
          <w:rFonts w:ascii="Times New Roman" w:hAnsi="Times New Roman"/>
          <w:sz w:val="21"/>
        </w:rPr>
        <w:t xml:space="preserve">. Considering </w:t>
      </w:r>
      <w:r w:rsidR="00A464DE" w:rsidRPr="00210288">
        <w:rPr>
          <w:rFonts w:ascii="Times New Roman" w:hAnsi="Times New Roman"/>
          <w:sz w:val="21"/>
        </w:rPr>
        <w:t>the workload</w:t>
      </w:r>
      <w:r w:rsidR="00864497" w:rsidRPr="00210288">
        <w:rPr>
          <w:rFonts w:ascii="Times New Roman" w:eastAsiaTheme="minorEastAsia" w:hAnsi="Times New Roman" w:hint="eastAsia"/>
          <w:sz w:val="21"/>
          <w:lang w:eastAsia="zh-CN"/>
        </w:rPr>
        <w:t>,</w:t>
      </w:r>
      <w:r w:rsidR="00864497" w:rsidRPr="00210288">
        <w:rPr>
          <w:rFonts w:ascii="Times New Roman" w:eastAsiaTheme="minorEastAsia" w:hAnsi="Times New Roman"/>
          <w:sz w:val="21"/>
          <w:lang w:eastAsia="zh-CN"/>
        </w:rPr>
        <w:t xml:space="preserve"> </w:t>
      </w:r>
      <w:r w:rsidR="00D26E36" w:rsidRPr="00210288">
        <w:rPr>
          <w:rFonts w:ascii="Times New Roman" w:hAnsi="Times New Roman"/>
          <w:sz w:val="21"/>
        </w:rPr>
        <w:t>deployments</w:t>
      </w:r>
      <w:r w:rsidR="00166DCB" w:rsidRPr="00210288">
        <w:rPr>
          <w:rFonts w:ascii="Times New Roman" w:hAnsi="Times New Roman"/>
          <w:sz w:val="21"/>
        </w:rPr>
        <w:t xml:space="preserve"> case</w:t>
      </w:r>
      <w:r w:rsidR="00E142A7" w:rsidRPr="00210288">
        <w:rPr>
          <w:rFonts w:ascii="Times New Roman" w:hAnsi="Times New Roman"/>
          <w:sz w:val="21"/>
        </w:rPr>
        <w:t xml:space="preserve"> </w:t>
      </w:r>
      <w:r w:rsidR="00166DCB" w:rsidRPr="00210288">
        <w:rPr>
          <w:rFonts w:ascii="Times New Roman" w:hAnsi="Times New Roman"/>
          <w:sz w:val="21"/>
        </w:rPr>
        <w:t>2 and case 3-1 are deprioritized and Rural scenario and FR2-2 are not considered in Rel-18</w:t>
      </w:r>
      <w:r w:rsidR="00A70BF5" w:rsidRPr="00210288">
        <w:rPr>
          <w:rFonts w:ascii="Times New Roman" w:hAnsi="Times New Roman"/>
          <w:sz w:val="21"/>
        </w:rPr>
        <w:t xml:space="preserve"> which reached agreement in RAN1#110</w:t>
      </w:r>
      <w:r w:rsidR="00166DCB" w:rsidRPr="00210288">
        <w:rPr>
          <w:rFonts w:ascii="Times New Roman" w:hAnsi="Times New Roman"/>
          <w:sz w:val="21"/>
        </w:rPr>
        <w:t>.</w:t>
      </w:r>
      <w:r w:rsidR="00D330CB" w:rsidRPr="00210288">
        <w:rPr>
          <w:rFonts w:ascii="Times New Roman" w:hAnsi="Times New Roman"/>
          <w:sz w:val="21"/>
        </w:rPr>
        <w:t xml:space="preserve"> </w:t>
      </w:r>
      <w:r w:rsidR="000D29B8" w:rsidRPr="00210288">
        <w:rPr>
          <w:rFonts w:ascii="Times New Roman" w:hAnsi="Times New Roman"/>
          <w:sz w:val="21"/>
        </w:rPr>
        <w:t>2-layer scenario B was agreed to be the baseline</w:t>
      </w:r>
      <w:r w:rsidR="00E31F1B" w:rsidRPr="00210288">
        <w:rPr>
          <w:rFonts w:ascii="Times New Roman" w:hAnsi="Times New Roman"/>
          <w:sz w:val="21"/>
        </w:rPr>
        <w:t xml:space="preserve"> scenario for </w:t>
      </w:r>
      <w:r w:rsidR="00F02E27" w:rsidRPr="00210288">
        <w:rPr>
          <w:rFonts w:ascii="Times New Roman" w:hAnsi="Times New Roman"/>
          <w:sz w:val="21"/>
        </w:rPr>
        <w:t xml:space="preserve">SBFD case 3-2 </w:t>
      </w:r>
      <w:r w:rsidR="00E31F1B" w:rsidRPr="00210288">
        <w:rPr>
          <w:rFonts w:ascii="Times New Roman" w:hAnsi="Times New Roman"/>
          <w:sz w:val="21"/>
        </w:rPr>
        <w:t>in RAN1#110bi</w:t>
      </w:r>
      <w:r w:rsidR="000D29B8" w:rsidRPr="00210288">
        <w:rPr>
          <w:rFonts w:ascii="Times New Roman" w:hAnsi="Times New Roman"/>
          <w:sz w:val="21"/>
        </w:rPr>
        <w:t>s-e.</w:t>
      </w:r>
      <w:r w:rsidR="00881714" w:rsidRPr="00210288">
        <w:rPr>
          <w:rFonts w:ascii="Times New Roman" w:hAnsi="Times New Roman"/>
          <w:sz w:val="21"/>
        </w:rPr>
        <w:t xml:space="preserve"> </w:t>
      </w:r>
      <w:r w:rsidR="00F02E27" w:rsidRPr="00210288">
        <w:rPr>
          <w:rFonts w:ascii="Times New Roman" w:hAnsi="Times New Roman"/>
          <w:sz w:val="21"/>
        </w:rPr>
        <w:t>Now, all t</w:t>
      </w:r>
      <w:r w:rsidR="00881714" w:rsidRPr="00210288">
        <w:rPr>
          <w:rFonts w:ascii="Times New Roman" w:hAnsi="Times New Roman"/>
          <w:sz w:val="21"/>
        </w:rPr>
        <w:t xml:space="preserve">he SBFD deployment scenarios </w:t>
      </w:r>
      <w:r w:rsidR="00F02E27" w:rsidRPr="00210288">
        <w:rPr>
          <w:rFonts w:ascii="Times New Roman" w:hAnsi="Times New Roman"/>
          <w:sz w:val="21"/>
        </w:rPr>
        <w:t xml:space="preserve">with high priority </w:t>
      </w:r>
      <w:r w:rsidR="00881714" w:rsidRPr="00210288">
        <w:rPr>
          <w:rFonts w:ascii="Times New Roman" w:hAnsi="Times New Roman"/>
          <w:sz w:val="21"/>
        </w:rPr>
        <w:t xml:space="preserve">were </w:t>
      </w:r>
      <w:r w:rsidR="00F02E27" w:rsidRPr="00210288">
        <w:rPr>
          <w:rFonts w:ascii="Times New Roman" w:hAnsi="Times New Roman"/>
          <w:sz w:val="21"/>
        </w:rPr>
        <w:t xml:space="preserve">determined and </w:t>
      </w:r>
      <w:r w:rsidR="00881714" w:rsidRPr="00210288">
        <w:rPr>
          <w:rFonts w:ascii="Times New Roman" w:hAnsi="Times New Roman"/>
          <w:sz w:val="21"/>
        </w:rPr>
        <w:t xml:space="preserve">listed in </w:t>
      </w:r>
      <w:r w:rsidR="00881714" w:rsidRPr="00210288">
        <w:rPr>
          <w:rFonts w:ascii="Times New Roman" w:hAnsi="Times New Roman"/>
          <w:sz w:val="21"/>
        </w:rPr>
        <w:fldChar w:fldCharType="begin"/>
      </w:r>
      <w:r w:rsidR="00881714" w:rsidRPr="00210288">
        <w:rPr>
          <w:rFonts w:ascii="Times New Roman" w:hAnsi="Times New Roman"/>
          <w:sz w:val="21"/>
        </w:rPr>
        <w:instrText xml:space="preserve"> REF _Ref110200003 \h  \* MERGEFORMAT </w:instrText>
      </w:r>
      <w:r w:rsidR="00881714" w:rsidRPr="00210288">
        <w:rPr>
          <w:rFonts w:ascii="Times New Roman" w:hAnsi="Times New Roman"/>
          <w:sz w:val="21"/>
        </w:rPr>
      </w:r>
      <w:r w:rsidR="00881714" w:rsidRPr="00210288">
        <w:rPr>
          <w:rFonts w:ascii="Times New Roman" w:hAnsi="Times New Roman"/>
          <w:sz w:val="21"/>
        </w:rPr>
        <w:fldChar w:fldCharType="separate"/>
      </w:r>
      <w:r w:rsidR="00463A12" w:rsidRPr="00210288">
        <w:rPr>
          <w:rFonts w:ascii="Times New Roman" w:hAnsi="Times New Roman"/>
          <w:sz w:val="21"/>
        </w:rPr>
        <w:t>Table 1</w:t>
      </w:r>
      <w:r w:rsidR="00881714" w:rsidRPr="00210288">
        <w:rPr>
          <w:rFonts w:ascii="Times New Roman" w:hAnsi="Times New Roman"/>
          <w:sz w:val="21"/>
        </w:rPr>
        <w:fldChar w:fldCharType="end"/>
      </w:r>
      <w:r w:rsidR="002A6A82" w:rsidRPr="00210288">
        <w:rPr>
          <w:rFonts w:ascii="Times New Roman" w:hAnsi="Times New Roman"/>
          <w:sz w:val="21"/>
        </w:rPr>
        <w:t>.</w:t>
      </w:r>
    </w:p>
    <w:tbl>
      <w:tblPr>
        <w:tblStyle w:val="af2"/>
        <w:tblW w:w="0" w:type="auto"/>
        <w:tblLook w:val="04A0" w:firstRow="1" w:lastRow="0" w:firstColumn="1" w:lastColumn="0" w:noHBand="0" w:noVBand="1"/>
      </w:tblPr>
      <w:tblGrid>
        <w:gridCol w:w="9322"/>
      </w:tblGrid>
      <w:tr w:rsidR="00081B39" w14:paraId="526A8C34" w14:textId="77777777" w:rsidTr="00081B39">
        <w:tc>
          <w:tcPr>
            <w:tcW w:w="9322" w:type="dxa"/>
          </w:tcPr>
          <w:p w14:paraId="2F8C3E4C" w14:textId="77777777" w:rsidR="00B876DB" w:rsidRPr="00081B39" w:rsidRDefault="00B876DB" w:rsidP="00B876DB">
            <w:pPr>
              <w:rPr>
                <w:rFonts w:ascii="Times New Roman" w:hAnsi="Times New Roman"/>
                <w:b/>
                <w:szCs w:val="20"/>
                <w:highlight w:val="green"/>
                <w:lang w:eastAsia="ko-KR"/>
              </w:rPr>
            </w:pPr>
            <w:r w:rsidRPr="00081B39">
              <w:rPr>
                <w:rFonts w:ascii="Times New Roman" w:hAnsi="Times New Roman"/>
                <w:b/>
                <w:szCs w:val="20"/>
                <w:highlight w:val="green"/>
                <w:lang w:eastAsia="ko-KR"/>
              </w:rPr>
              <w:t>Agreement</w:t>
            </w:r>
          </w:p>
          <w:p w14:paraId="323EC1FD" w14:textId="77777777" w:rsidR="00B876DB" w:rsidRPr="00081B39" w:rsidRDefault="00B876DB" w:rsidP="00B876DB">
            <w:pPr>
              <w:rPr>
                <w:rFonts w:ascii="Times New Roman" w:hAnsi="Times New Roman"/>
                <w:bCs/>
                <w:iCs/>
                <w:szCs w:val="20"/>
              </w:rPr>
            </w:pPr>
            <w:r w:rsidRPr="00081B39">
              <w:rPr>
                <w:rFonts w:ascii="Times New Roman" w:hAnsi="Times New Roman"/>
                <w:bCs/>
                <w:iCs/>
                <w:szCs w:val="20"/>
              </w:rPr>
              <w:t>For discussion purpose for evaluation, define the following deployment cases for SBFD:</w:t>
            </w:r>
          </w:p>
          <w:p w14:paraId="2CA4D6F9" w14:textId="77777777" w:rsidR="00B876DB" w:rsidRPr="00081B39" w:rsidRDefault="00B876DB" w:rsidP="00B876DB">
            <w:pPr>
              <w:pStyle w:val="a3"/>
              <w:numPr>
                <w:ilvl w:val="0"/>
                <w:numId w:val="4"/>
              </w:numPr>
              <w:ind w:firstLineChars="0" w:hanging="357"/>
              <w:rPr>
                <w:rFonts w:ascii="Times New Roman" w:hAnsi="Times New Roman"/>
                <w:bCs/>
                <w:iCs/>
                <w:szCs w:val="20"/>
              </w:rPr>
            </w:pPr>
            <w:r w:rsidRPr="00081B39">
              <w:rPr>
                <w:rFonts w:ascii="Times New Roman" w:hAnsi="Times New Roman"/>
                <w:bCs/>
                <w:iCs/>
                <w:szCs w:val="20"/>
              </w:rPr>
              <w:t>Deployment Case 1 (Non-coexistence case with single SBFD subband configuration): One single operator using one single carrier is considered. All the cells belonging to the operator use SBFD operation with the same SBFD subband configuration.</w:t>
            </w:r>
          </w:p>
          <w:p w14:paraId="4AD7D84C"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5591C8E4"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54D4BCED" w14:textId="77777777" w:rsidR="00B876DB" w:rsidRPr="00081B39" w:rsidRDefault="00B876DB" w:rsidP="00B876DB">
            <w:pPr>
              <w:pStyle w:val="a3"/>
              <w:numPr>
                <w:ilvl w:val="1"/>
                <w:numId w:val="4"/>
              </w:numPr>
              <w:ind w:firstLineChars="0"/>
              <w:rPr>
                <w:rFonts w:ascii="Times New Roman" w:hAnsi="Times New Roman"/>
                <w:bCs/>
                <w:iCs/>
                <w:szCs w:val="20"/>
              </w:rPr>
            </w:pPr>
            <w:r w:rsidRPr="00081B39">
              <w:rPr>
                <w:rFonts w:ascii="Times New Roman" w:hAnsi="Times New Roman"/>
                <w:bCs/>
                <w:iCs/>
                <w:szCs w:val="20"/>
              </w:rPr>
              <w:t xml:space="preserve">Deployment Case 3-1: Only 1-layer is considered </w:t>
            </w:r>
          </w:p>
          <w:p w14:paraId="0060B1BC" w14:textId="77777777" w:rsidR="00B876DB" w:rsidRPr="00081B39" w:rsidRDefault="00B876DB" w:rsidP="00B876DB">
            <w:pPr>
              <w:pStyle w:val="a3"/>
              <w:numPr>
                <w:ilvl w:val="1"/>
                <w:numId w:val="4"/>
              </w:numPr>
              <w:ind w:firstLineChars="0"/>
              <w:rPr>
                <w:rFonts w:ascii="Times New Roman" w:hAnsi="Times New Roman"/>
                <w:bCs/>
                <w:iCs/>
                <w:szCs w:val="20"/>
              </w:rPr>
            </w:pPr>
            <w:r w:rsidRPr="00081B39">
              <w:rPr>
                <w:rFonts w:ascii="Times New Roman" w:hAnsi="Times New Roman"/>
                <w:bCs/>
                <w:iCs/>
                <w:szCs w:val="20"/>
              </w:rPr>
              <w:lastRenderedPageBreak/>
              <w:t>Deployment Case 3-2: 2-layer is considered</w:t>
            </w:r>
          </w:p>
          <w:p w14:paraId="188F206A"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45DB2EF1" w14:textId="77777777" w:rsidR="00B876DB" w:rsidRPr="00081B39" w:rsidRDefault="00B876DB" w:rsidP="00B876DB">
            <w:pPr>
              <w:rPr>
                <w:rFonts w:ascii="Times New Roman" w:hAnsi="Times New Roman"/>
                <w:bCs/>
                <w:iCs/>
                <w:szCs w:val="20"/>
              </w:rPr>
            </w:pPr>
            <w:r w:rsidRPr="00081B39">
              <w:rPr>
                <w:rFonts w:ascii="Times New Roman" w:hAnsi="Times New Roman"/>
                <w:bCs/>
                <w:iCs/>
                <w:szCs w:val="20"/>
              </w:rPr>
              <w:t>Note: This definition has no intention to preclude any potential solutions for SBFD in AI9.3.2</w:t>
            </w:r>
          </w:p>
          <w:p w14:paraId="5ED6E7F2" w14:textId="4ABF55FC" w:rsidR="00B876DB" w:rsidRDefault="00B876DB" w:rsidP="00B876DB">
            <w:pPr>
              <w:rPr>
                <w:rFonts w:ascii="Times New Roman" w:hAnsi="Times New Roman"/>
                <w:bCs/>
                <w:iCs/>
                <w:szCs w:val="20"/>
              </w:rPr>
            </w:pPr>
            <w:r w:rsidRPr="00081B39">
              <w:rPr>
                <w:rFonts w:ascii="Times New Roman" w:hAnsi="Times New Roman"/>
                <w:bCs/>
                <w:iCs/>
                <w:szCs w:val="20"/>
              </w:rPr>
              <w:t>Note: SBFD subband configuration is from gNB perspective.</w:t>
            </w:r>
          </w:p>
          <w:p w14:paraId="21E5494A" w14:textId="77777777" w:rsidR="00B876DB" w:rsidRPr="00210288" w:rsidRDefault="00B876DB" w:rsidP="00B876DB">
            <w:pPr>
              <w:rPr>
                <w:rFonts w:ascii="Times New Roman" w:hAnsi="Times New Roman"/>
                <w:b/>
                <w:szCs w:val="20"/>
                <w:highlight w:val="green"/>
                <w:lang w:eastAsia="ko-KR"/>
              </w:rPr>
            </w:pPr>
            <w:r w:rsidRPr="00210288">
              <w:rPr>
                <w:rFonts w:ascii="Times New Roman" w:hAnsi="Times New Roman"/>
                <w:b/>
                <w:szCs w:val="20"/>
                <w:highlight w:val="green"/>
                <w:lang w:eastAsia="ko-KR"/>
              </w:rPr>
              <w:t>Agreement</w:t>
            </w:r>
          </w:p>
          <w:p w14:paraId="4E2DE9AE" w14:textId="3F4D9D82" w:rsidR="006C1888" w:rsidRPr="00B876DB" w:rsidRDefault="00B876DB" w:rsidP="00B876DB">
            <w:pPr>
              <w:spacing w:after="120"/>
              <w:rPr>
                <w:rFonts w:ascii="Times New Roman" w:hAnsi="Times New Roman"/>
                <w:sz w:val="22"/>
              </w:rPr>
            </w:pPr>
            <w:r w:rsidRPr="00210288">
              <w:rPr>
                <w:rFonts w:ascii="Times New Roman" w:hAnsi="Times New Roman"/>
                <w:szCs w:val="20"/>
              </w:rPr>
              <w:t>For SBFD evaluation from RAN1 perspective, the evaluation assumptions that are specific for Deployment Case 2 and Case 3-1 can be discussed with low priority.</w:t>
            </w:r>
          </w:p>
        </w:tc>
      </w:tr>
    </w:tbl>
    <w:p w14:paraId="6586A2E5" w14:textId="467EBC17" w:rsidR="00A464DE" w:rsidRPr="00CB2070" w:rsidRDefault="005C2019" w:rsidP="008716FE">
      <w:pPr>
        <w:pStyle w:val="af4"/>
        <w:jc w:val="center"/>
        <w:rPr>
          <w:lang w:eastAsia="zh-CN"/>
        </w:rPr>
      </w:pPr>
      <w:bookmarkStart w:id="2" w:name="_Ref110200003"/>
      <w:bookmarkStart w:id="3" w:name="_Ref115334439"/>
      <w:r>
        <w:lastRenderedPageBreak/>
        <w:t>Table</w:t>
      </w:r>
      <w:r w:rsidR="006C1888">
        <w:t xml:space="preserve"> </w:t>
      </w:r>
      <w:r w:rsidR="006C1888">
        <w:fldChar w:fldCharType="begin"/>
      </w:r>
      <w:r w:rsidR="006C1888">
        <w:instrText xml:space="preserve"> SEQ Table \* ARABIC </w:instrText>
      </w:r>
      <w:r w:rsidR="006C1888">
        <w:fldChar w:fldCharType="separate"/>
      </w:r>
      <w:r w:rsidR="00396033">
        <w:rPr>
          <w:noProof/>
        </w:rPr>
        <w:t>1</w:t>
      </w:r>
      <w:r w:rsidR="006C1888">
        <w:fldChar w:fldCharType="end"/>
      </w:r>
      <w:bookmarkEnd w:id="2"/>
      <w:bookmarkEnd w:id="3"/>
      <w:r>
        <w:t>:</w:t>
      </w:r>
      <w:r w:rsidR="00A464DE">
        <w:rPr>
          <w:rFonts w:hint="eastAsia"/>
          <w:lang w:eastAsia="zh-CN"/>
        </w:rPr>
        <w:t xml:space="preserve"> </w:t>
      </w:r>
      <w:bookmarkStart w:id="4" w:name="_Ref110199995"/>
      <w:r w:rsidR="00A464DE">
        <w:rPr>
          <w:lang w:eastAsia="zh-CN"/>
        </w:rPr>
        <w:t>Evaluation cases for SBFD</w:t>
      </w:r>
      <w:bookmarkEnd w:id="4"/>
    </w:p>
    <w:tbl>
      <w:tblPr>
        <w:tblW w:w="5065" w:type="dxa"/>
        <w:jc w:val="center"/>
        <w:tblLook w:val="04A0" w:firstRow="1" w:lastRow="0" w:firstColumn="1" w:lastColumn="0" w:noHBand="0" w:noVBand="1"/>
      </w:tblPr>
      <w:tblGrid>
        <w:gridCol w:w="1158"/>
        <w:gridCol w:w="1158"/>
        <w:gridCol w:w="2749"/>
      </w:tblGrid>
      <w:tr w:rsidR="00A464DE" w:rsidRPr="00B739C6" w14:paraId="77322672"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DCB"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deployment</w:t>
            </w:r>
          </w:p>
        </w:tc>
      </w:tr>
      <w:tr w:rsidR="00A464DE" w:rsidRPr="00B739C6" w14:paraId="7325CB8E"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9CD70" w14:textId="77777777"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1</w:t>
            </w: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B1C6D"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5F8E5A29"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Indoor office</w:t>
            </w:r>
          </w:p>
        </w:tc>
      </w:tr>
      <w:tr w:rsidR="00A464DE" w:rsidRPr="00B739C6" w14:paraId="26A26A49"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0BFEFFAC"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50A33157"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1FA8B7DD"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Urban macro</w:t>
            </w:r>
          </w:p>
        </w:tc>
      </w:tr>
      <w:tr w:rsidR="00A464DE" w:rsidRPr="00B739C6" w14:paraId="6D22E6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3FD4338F"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4ACAC1E6"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5F7D834C"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Optional: Dense Urban</w:t>
            </w:r>
          </w:p>
        </w:tc>
      </w:tr>
      <w:tr w:rsidR="00A464DE" w:rsidRPr="00B739C6" w14:paraId="76A91F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6EE932AB" w14:textId="77777777" w:rsidR="00A464DE" w:rsidRPr="00210288" w:rsidRDefault="00A464DE" w:rsidP="0080789F">
            <w:pPr>
              <w:rPr>
                <w:rFonts w:ascii="Times New Roman" w:eastAsia="等线" w:hAnsi="Times New Roman"/>
                <w:color w:val="000000"/>
                <w:szCs w:val="20"/>
              </w:rPr>
            </w:pP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426"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3D90CA2E"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Indoor office</w:t>
            </w:r>
          </w:p>
        </w:tc>
      </w:tr>
      <w:tr w:rsidR="00A464DE" w:rsidRPr="00B739C6" w14:paraId="20767DCA"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5121CC18"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9FA4BD"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3F7FAF57"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Dense urban macro</w:t>
            </w:r>
          </w:p>
        </w:tc>
      </w:tr>
      <w:tr w:rsidR="00A464DE" w:rsidRPr="00B739C6" w14:paraId="0B8831CE"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C47869"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4C3FAB"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40334FC6"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Optional: Dense Urban micro</w:t>
            </w:r>
          </w:p>
        </w:tc>
      </w:tr>
      <w:tr w:rsidR="00A464DE" w:rsidRPr="00B739C6" w14:paraId="1A1918B8"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B45" w14:textId="19C366A9"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2</w:t>
            </w:r>
            <w:r w:rsidR="00F97519" w:rsidRPr="00210288">
              <w:rPr>
                <w:rFonts w:ascii="Times New Roman" w:eastAsia="等线" w:hAnsi="Times New Roman"/>
                <w:color w:val="000000"/>
                <w:szCs w:val="20"/>
              </w:rPr>
              <w:t xml:space="preserve"> (low priority)</w:t>
            </w:r>
          </w:p>
        </w:tc>
      </w:tr>
      <w:tr w:rsidR="00A464DE" w:rsidRPr="00B739C6" w14:paraId="655B5961" w14:textId="77777777" w:rsidTr="00C13C4B">
        <w:trPr>
          <w:trHeight w:val="391"/>
          <w:jc w:val="center"/>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FD61C98" w14:textId="7CDFFE96"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3</w:t>
            </w:r>
            <w:r w:rsidR="00C13C4B" w:rsidRPr="00210288">
              <w:rPr>
                <w:rFonts w:ascii="Times New Roman" w:eastAsia="等线" w:hAnsi="Times New Roman"/>
                <w:color w:val="000000"/>
                <w:szCs w:val="20"/>
              </w:rPr>
              <w:t>-1</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6413C437" w14:textId="0073985E" w:rsidR="00A464DE" w:rsidRPr="00210288" w:rsidRDefault="00C13C4B" w:rsidP="0080789F">
            <w:pPr>
              <w:jc w:val="center"/>
              <w:rPr>
                <w:rFonts w:ascii="Times New Roman" w:eastAsia="等线" w:hAnsi="Times New Roman"/>
                <w:color w:val="000000"/>
                <w:szCs w:val="20"/>
                <w:lang w:eastAsia="zh-CN"/>
              </w:rPr>
            </w:pPr>
            <w:r w:rsidRPr="00210288">
              <w:rPr>
                <w:rFonts w:ascii="Times New Roman" w:eastAsia="等线" w:hAnsi="Times New Roman"/>
                <w:color w:val="000000"/>
                <w:szCs w:val="20"/>
                <w:lang w:eastAsia="zh-CN"/>
              </w:rPr>
              <w:t>Low priority</w:t>
            </w:r>
          </w:p>
        </w:tc>
      </w:tr>
      <w:tr w:rsidR="00A464DE" w:rsidRPr="00B739C6" w14:paraId="4F3C7B8D" w14:textId="77777777" w:rsidTr="00C13C4B">
        <w:trPr>
          <w:trHeight w:val="175"/>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C80D18D" w14:textId="634123EE" w:rsidR="00A464DE" w:rsidRPr="00210288" w:rsidRDefault="00C13C4B" w:rsidP="0080789F">
            <w:pPr>
              <w:rPr>
                <w:rFonts w:ascii="Times New Roman" w:eastAsia="等线" w:hAnsi="Times New Roman"/>
                <w:color w:val="000000"/>
                <w:szCs w:val="20"/>
              </w:rPr>
            </w:pPr>
            <w:r w:rsidRPr="00210288">
              <w:rPr>
                <w:rFonts w:ascii="Times New Roman" w:eastAsia="等线" w:hAnsi="Times New Roman"/>
                <w:color w:val="000000"/>
                <w:szCs w:val="20"/>
              </w:rPr>
              <w:t>Case 3-2</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74F3FCF7" w14:textId="52762D88" w:rsidR="00A464DE" w:rsidRPr="00210288" w:rsidRDefault="00C13C4B" w:rsidP="0080789F">
            <w:pPr>
              <w:jc w:val="center"/>
              <w:rPr>
                <w:rFonts w:ascii="Times New Roman" w:eastAsia="等线" w:hAnsi="Times New Roman"/>
                <w:color w:val="000000"/>
                <w:szCs w:val="20"/>
              </w:rPr>
            </w:pPr>
            <w:r w:rsidRPr="00210288">
              <w:rPr>
                <w:rFonts w:ascii="Times New Roman" w:hAnsi="Times New Roman"/>
                <w:bCs/>
                <w:iCs/>
              </w:rPr>
              <w:t>2-layer Scenario B</w:t>
            </w:r>
          </w:p>
        </w:tc>
      </w:tr>
      <w:tr w:rsidR="00A464DE" w:rsidRPr="00B739C6" w14:paraId="047675A9"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CB8BF" w14:textId="77777777"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4</w:t>
            </w:r>
          </w:p>
        </w:tc>
        <w:tc>
          <w:tcPr>
            <w:tcW w:w="1158" w:type="dxa"/>
            <w:tcBorders>
              <w:top w:val="nil"/>
              <w:left w:val="nil"/>
              <w:bottom w:val="single" w:sz="4" w:space="0" w:color="auto"/>
              <w:right w:val="single" w:sz="4" w:space="0" w:color="auto"/>
            </w:tcBorders>
            <w:shd w:val="clear" w:color="auto" w:fill="auto"/>
            <w:noWrap/>
            <w:vAlign w:val="center"/>
            <w:hideMark/>
          </w:tcPr>
          <w:p w14:paraId="26286023"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75FCF601"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Urban macro</w:t>
            </w:r>
          </w:p>
        </w:tc>
      </w:tr>
      <w:tr w:rsidR="00A464DE" w:rsidRPr="00B739C6" w14:paraId="400575A6"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4F8C7A15" w14:textId="77777777" w:rsidR="00A464DE" w:rsidRPr="00210288" w:rsidRDefault="00A464DE" w:rsidP="0080789F">
            <w:pPr>
              <w:rPr>
                <w:rFonts w:ascii="Times New Roman" w:eastAsia="等线" w:hAnsi="Times New Roman"/>
                <w:color w:val="000000"/>
                <w:szCs w:val="20"/>
              </w:rPr>
            </w:pPr>
          </w:p>
        </w:tc>
        <w:tc>
          <w:tcPr>
            <w:tcW w:w="1158" w:type="dxa"/>
            <w:tcBorders>
              <w:top w:val="nil"/>
              <w:left w:val="nil"/>
              <w:bottom w:val="single" w:sz="4" w:space="0" w:color="auto"/>
              <w:right w:val="single" w:sz="4" w:space="0" w:color="auto"/>
            </w:tcBorders>
            <w:shd w:val="clear" w:color="auto" w:fill="auto"/>
            <w:noWrap/>
            <w:vAlign w:val="center"/>
            <w:hideMark/>
          </w:tcPr>
          <w:p w14:paraId="5B345F7A"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033FC216"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Dense Urban macro</w:t>
            </w:r>
          </w:p>
        </w:tc>
      </w:tr>
    </w:tbl>
    <w:p w14:paraId="73ED3536" w14:textId="4ED96E4E" w:rsidR="00B352E5" w:rsidRPr="00B352E5" w:rsidRDefault="00B352E5" w:rsidP="00B352E5">
      <w:pPr>
        <w:pStyle w:val="3"/>
      </w:pPr>
      <w:r>
        <w:t>Case 2 and Case 3-1</w:t>
      </w:r>
    </w:p>
    <w:p w14:paraId="42A435B9" w14:textId="68F80B0B" w:rsidR="00290AEB" w:rsidRPr="00210288" w:rsidRDefault="001252B6" w:rsidP="00E205F4">
      <w:pPr>
        <w:spacing w:afterLines="50" w:after="156"/>
        <w:jc w:val="both"/>
        <w:rPr>
          <w:rFonts w:ascii="Times New Roman" w:eastAsiaTheme="minorEastAsia" w:hAnsi="Times New Roman"/>
          <w:sz w:val="21"/>
          <w:lang w:eastAsia="zh-CN"/>
        </w:rPr>
      </w:pPr>
      <w:r w:rsidRPr="00210288">
        <w:rPr>
          <w:rFonts w:ascii="Times New Roman" w:eastAsiaTheme="minorEastAsia" w:hAnsi="Times New Roman"/>
          <w:sz w:val="21"/>
          <w:lang w:eastAsia="zh-CN"/>
        </w:rPr>
        <w:t>Scenarios for case 2 and case</w:t>
      </w:r>
      <w:r w:rsidR="00FD2433">
        <w:rPr>
          <w:rFonts w:ascii="Times New Roman" w:eastAsiaTheme="minorEastAsia" w:hAnsi="Times New Roman"/>
          <w:sz w:val="21"/>
          <w:lang w:eastAsia="zh-CN"/>
        </w:rPr>
        <w:t xml:space="preserve"> </w:t>
      </w:r>
      <w:r w:rsidRPr="00210288">
        <w:rPr>
          <w:rFonts w:ascii="Times New Roman" w:eastAsiaTheme="minorEastAsia" w:hAnsi="Times New Roman"/>
          <w:sz w:val="21"/>
          <w:lang w:eastAsia="zh-CN"/>
        </w:rPr>
        <w:t xml:space="preserve">3-1 should </w:t>
      </w:r>
      <w:r w:rsidR="00DF1D67" w:rsidRPr="00210288">
        <w:rPr>
          <w:rFonts w:ascii="Times New Roman" w:eastAsiaTheme="minorEastAsia" w:hAnsi="Times New Roman"/>
          <w:sz w:val="21"/>
          <w:lang w:eastAsia="zh-CN"/>
        </w:rPr>
        <w:t xml:space="preserve">also </w:t>
      </w:r>
      <w:r w:rsidRPr="00210288">
        <w:rPr>
          <w:rFonts w:ascii="Times New Roman" w:eastAsiaTheme="minorEastAsia" w:hAnsi="Times New Roman"/>
          <w:sz w:val="21"/>
          <w:lang w:eastAsia="zh-CN"/>
        </w:rPr>
        <w:t xml:space="preserve">be defined </w:t>
      </w:r>
      <w:r w:rsidR="00DF1D67" w:rsidRPr="00210288">
        <w:rPr>
          <w:rFonts w:ascii="Times New Roman" w:eastAsiaTheme="minorEastAsia" w:hAnsi="Times New Roman"/>
          <w:sz w:val="21"/>
          <w:lang w:eastAsia="zh-CN"/>
        </w:rPr>
        <w:t>considering</w:t>
      </w:r>
      <w:r w:rsidRPr="00210288">
        <w:rPr>
          <w:rFonts w:ascii="Times New Roman" w:eastAsiaTheme="minorEastAsia" w:hAnsi="Times New Roman"/>
          <w:sz w:val="21"/>
          <w:lang w:eastAsia="zh-CN"/>
        </w:rPr>
        <w:t xml:space="preserve"> the integrity of performance analysis</w:t>
      </w:r>
      <w:r w:rsidR="009D4545" w:rsidRPr="00210288">
        <w:rPr>
          <w:rFonts w:ascii="Times New Roman" w:eastAsiaTheme="minorEastAsia" w:hAnsi="Times New Roman"/>
          <w:sz w:val="21"/>
          <w:lang w:eastAsia="zh-CN"/>
        </w:rPr>
        <w:t xml:space="preserve">. Meanwhile, it is reasonable to reuse other already defined scenarios </w:t>
      </w:r>
      <w:r w:rsidR="002C4102" w:rsidRPr="00210288">
        <w:rPr>
          <w:rFonts w:ascii="Times New Roman" w:eastAsiaTheme="minorEastAsia" w:hAnsi="Times New Roman"/>
          <w:sz w:val="21"/>
          <w:lang w:eastAsia="zh-CN"/>
        </w:rPr>
        <w:t xml:space="preserve">to reduce workload </w:t>
      </w:r>
      <w:r w:rsidR="009D4545" w:rsidRPr="00210288">
        <w:rPr>
          <w:rFonts w:ascii="Times New Roman" w:eastAsiaTheme="minorEastAsia" w:hAnsi="Times New Roman"/>
          <w:sz w:val="21"/>
          <w:lang w:eastAsia="zh-CN"/>
        </w:rPr>
        <w:t>in those two cases</w:t>
      </w:r>
      <w:r w:rsidR="002C4102" w:rsidRPr="00210288">
        <w:rPr>
          <w:rFonts w:ascii="Times New Roman" w:eastAsiaTheme="minorEastAsia" w:hAnsi="Times New Roman"/>
          <w:sz w:val="21"/>
          <w:lang w:eastAsia="zh-CN"/>
        </w:rPr>
        <w:t xml:space="preserve"> which are taken as low priority.</w:t>
      </w:r>
      <w:r w:rsidR="009D4545" w:rsidRPr="00210288">
        <w:rPr>
          <w:rFonts w:ascii="Times New Roman" w:eastAsiaTheme="minorEastAsia" w:hAnsi="Times New Roman"/>
          <w:sz w:val="21"/>
          <w:lang w:eastAsia="zh-CN"/>
        </w:rPr>
        <w:t xml:space="preserve"> </w:t>
      </w:r>
      <w:r w:rsidR="00290AEB" w:rsidRPr="00210288">
        <w:rPr>
          <w:rFonts w:ascii="Times New Roman" w:eastAsiaTheme="minorEastAsia" w:hAnsi="Times New Roman" w:hint="eastAsia"/>
          <w:sz w:val="21"/>
          <w:lang w:eastAsia="zh-CN"/>
        </w:rPr>
        <w:t>For</w:t>
      </w:r>
      <w:r w:rsidR="00290AEB" w:rsidRPr="00210288">
        <w:rPr>
          <w:rFonts w:ascii="Times New Roman" w:eastAsiaTheme="minorEastAsia" w:hAnsi="Times New Roman"/>
          <w:sz w:val="21"/>
          <w:lang w:eastAsia="zh-CN"/>
        </w:rPr>
        <w:t xml:space="preserve"> deployment case 2, different SBFD configurations are used for different cells of the same operator. </w:t>
      </w:r>
      <w:r w:rsidRPr="00210288">
        <w:rPr>
          <w:rFonts w:ascii="Times New Roman" w:eastAsiaTheme="minorEastAsia" w:hAnsi="Times New Roman"/>
          <w:sz w:val="21"/>
          <w:lang w:eastAsia="zh-CN"/>
        </w:rPr>
        <w:t xml:space="preserve">This scenario highly happened </w:t>
      </w:r>
      <w:r w:rsidR="00E6544D" w:rsidRPr="00210288">
        <w:rPr>
          <w:rFonts w:ascii="Times New Roman" w:eastAsiaTheme="minorEastAsia" w:hAnsi="Times New Roman"/>
          <w:sz w:val="21"/>
          <w:lang w:eastAsia="zh-CN"/>
        </w:rPr>
        <w:t xml:space="preserve">in Hetnet, 2-layer </w:t>
      </w:r>
      <w:r w:rsidR="00055E41" w:rsidRPr="00210288">
        <w:rPr>
          <w:rFonts w:ascii="Times New Roman" w:eastAsiaTheme="minorEastAsia" w:hAnsi="Times New Roman"/>
          <w:sz w:val="21"/>
          <w:lang w:eastAsia="zh-CN"/>
        </w:rPr>
        <w:t>S</w:t>
      </w:r>
      <w:r w:rsidR="00E6544D" w:rsidRPr="00210288">
        <w:rPr>
          <w:rFonts w:ascii="Times New Roman" w:eastAsiaTheme="minorEastAsia" w:hAnsi="Times New Roman"/>
          <w:sz w:val="21"/>
          <w:lang w:eastAsia="zh-CN"/>
        </w:rPr>
        <w:t xml:space="preserve">cenario B can be </w:t>
      </w:r>
      <w:r w:rsidR="00DF1D67" w:rsidRPr="00210288">
        <w:rPr>
          <w:rFonts w:ascii="Times New Roman" w:eastAsiaTheme="minorEastAsia" w:hAnsi="Times New Roman"/>
          <w:sz w:val="21"/>
          <w:lang w:eastAsia="zh-CN"/>
        </w:rPr>
        <w:t>re</w:t>
      </w:r>
      <w:r w:rsidR="00E6544D" w:rsidRPr="00210288">
        <w:rPr>
          <w:rFonts w:ascii="Times New Roman" w:eastAsiaTheme="minorEastAsia" w:hAnsi="Times New Roman"/>
          <w:sz w:val="21"/>
          <w:lang w:eastAsia="zh-CN"/>
        </w:rPr>
        <w:t xml:space="preserve">used. </w:t>
      </w:r>
      <w:r w:rsidR="00EC0C05" w:rsidRPr="00210288">
        <w:rPr>
          <w:rFonts w:ascii="Times New Roman" w:eastAsiaTheme="minorEastAsia" w:hAnsi="Times New Roman"/>
          <w:sz w:val="21"/>
          <w:lang w:eastAsia="zh-CN"/>
        </w:rPr>
        <w:t>It</w:t>
      </w:r>
      <w:r w:rsidR="00E6544D" w:rsidRPr="00210288">
        <w:rPr>
          <w:rFonts w:ascii="Times New Roman" w:eastAsiaTheme="minorEastAsia" w:hAnsi="Times New Roman"/>
          <w:sz w:val="21"/>
          <w:lang w:eastAsia="zh-CN"/>
        </w:rPr>
        <w:t xml:space="preserve"> may also happened in Urban Macro</w:t>
      </w:r>
      <w:r w:rsidR="00523DD1" w:rsidRPr="00210288">
        <w:rPr>
          <w:rFonts w:ascii="Times New Roman" w:eastAsiaTheme="minorEastAsia" w:hAnsi="Times New Roman"/>
          <w:sz w:val="21"/>
          <w:lang w:eastAsia="zh-CN"/>
        </w:rPr>
        <w:t xml:space="preserve"> cells</w:t>
      </w:r>
      <w:r w:rsidR="00E6544D" w:rsidRPr="00210288">
        <w:rPr>
          <w:rFonts w:ascii="Times New Roman" w:eastAsiaTheme="minorEastAsia" w:hAnsi="Times New Roman"/>
          <w:sz w:val="21"/>
          <w:lang w:eastAsia="zh-CN"/>
        </w:rPr>
        <w:t xml:space="preserve"> with different traffic</w:t>
      </w:r>
      <w:r w:rsidR="00783C26" w:rsidRPr="00210288">
        <w:rPr>
          <w:rFonts w:ascii="Times New Roman" w:eastAsiaTheme="minorEastAsia" w:hAnsi="Times New Roman"/>
          <w:sz w:val="21"/>
          <w:lang w:eastAsia="zh-CN"/>
        </w:rPr>
        <w:t xml:space="preserve"> load</w:t>
      </w:r>
      <w:r w:rsidR="00E6544D" w:rsidRPr="00210288">
        <w:rPr>
          <w:rFonts w:ascii="Times New Roman" w:eastAsiaTheme="minorEastAsia" w:hAnsi="Times New Roman"/>
          <w:sz w:val="21"/>
          <w:lang w:eastAsia="zh-CN"/>
        </w:rPr>
        <w:t xml:space="preserve">. </w:t>
      </w:r>
      <w:r w:rsidR="00290AEB" w:rsidRPr="00210288">
        <w:rPr>
          <w:rFonts w:ascii="Times New Roman" w:eastAsiaTheme="minorEastAsia" w:hAnsi="Times New Roman"/>
          <w:sz w:val="21"/>
          <w:lang w:eastAsia="zh-CN"/>
        </w:rPr>
        <w:t xml:space="preserve">Deployment case 3 can be treated as a special case for case 2 when the SBFD configuration of some cell </w:t>
      </w:r>
      <w:r w:rsidR="00C2546F" w:rsidRPr="00210288">
        <w:rPr>
          <w:rFonts w:ascii="Times New Roman" w:eastAsiaTheme="minorEastAsia" w:hAnsi="Times New Roman"/>
          <w:sz w:val="21"/>
          <w:lang w:eastAsia="zh-CN"/>
        </w:rPr>
        <w:t>rollbacks to legacy TDD.</w:t>
      </w:r>
      <w:r w:rsidR="00E6544D" w:rsidRPr="00210288">
        <w:rPr>
          <w:rFonts w:ascii="Times New Roman" w:eastAsiaTheme="minorEastAsia" w:hAnsi="Times New Roman"/>
          <w:sz w:val="21"/>
          <w:lang w:eastAsia="zh-CN"/>
        </w:rPr>
        <w:t xml:space="preserve"> </w:t>
      </w:r>
      <w:r w:rsidR="0052071D" w:rsidRPr="00210288">
        <w:rPr>
          <w:rFonts w:ascii="Times New Roman" w:eastAsiaTheme="minorEastAsia" w:hAnsi="Times New Roman"/>
          <w:sz w:val="21"/>
          <w:lang w:eastAsia="zh-CN"/>
        </w:rPr>
        <w:t>So the</w:t>
      </w:r>
      <w:r w:rsidR="001356EF" w:rsidRPr="00210288">
        <w:rPr>
          <w:rFonts w:ascii="Times New Roman" w:eastAsiaTheme="minorEastAsia" w:hAnsi="Times New Roman"/>
          <w:sz w:val="21"/>
          <w:lang w:eastAsia="zh-CN"/>
        </w:rPr>
        <w:t xml:space="preserve"> </w:t>
      </w:r>
      <w:r w:rsidR="0052071D" w:rsidRPr="00210288">
        <w:rPr>
          <w:rFonts w:ascii="Times New Roman" w:eastAsiaTheme="minorEastAsia" w:hAnsi="Times New Roman"/>
          <w:sz w:val="21"/>
          <w:lang w:eastAsia="zh-CN"/>
        </w:rPr>
        <w:t>scenarios</w:t>
      </w:r>
      <w:r w:rsidR="001356EF" w:rsidRPr="00210288">
        <w:rPr>
          <w:rFonts w:ascii="Times New Roman" w:eastAsiaTheme="minorEastAsia" w:hAnsi="Times New Roman"/>
          <w:sz w:val="21"/>
          <w:lang w:eastAsia="zh-CN"/>
        </w:rPr>
        <w:t xml:space="preserve"> mentioned above</w:t>
      </w:r>
      <w:r w:rsidR="0052071D" w:rsidRPr="00210288">
        <w:rPr>
          <w:rFonts w:ascii="Times New Roman" w:eastAsiaTheme="minorEastAsia" w:hAnsi="Times New Roman"/>
          <w:sz w:val="21"/>
          <w:lang w:eastAsia="zh-CN"/>
        </w:rPr>
        <w:t xml:space="preserve"> can be used for both two cases. </w:t>
      </w:r>
      <w:r w:rsidR="00E6544D" w:rsidRPr="00210288">
        <w:rPr>
          <w:rFonts w:ascii="Times New Roman" w:eastAsiaTheme="minorEastAsia" w:hAnsi="Times New Roman"/>
          <w:sz w:val="21"/>
          <w:lang w:eastAsia="zh-CN"/>
        </w:rPr>
        <w:t xml:space="preserve">For case 3-1, </w:t>
      </w:r>
      <w:r w:rsidR="0052071D" w:rsidRPr="00210288">
        <w:rPr>
          <w:rFonts w:ascii="Times New Roman" w:eastAsiaTheme="minorEastAsia" w:hAnsi="Times New Roman"/>
          <w:sz w:val="21"/>
          <w:lang w:eastAsia="zh-CN"/>
        </w:rPr>
        <w:t xml:space="preserve">only </w:t>
      </w:r>
      <w:r w:rsidR="00E6544D" w:rsidRPr="00210288">
        <w:rPr>
          <w:rFonts w:ascii="Times New Roman" w:eastAsiaTheme="minorEastAsia" w:hAnsi="Times New Roman"/>
          <w:sz w:val="21"/>
          <w:lang w:eastAsia="zh-CN"/>
        </w:rPr>
        <w:t>one layer scenarios is taken into account</w:t>
      </w:r>
      <w:r w:rsidR="001356EF" w:rsidRPr="00210288">
        <w:rPr>
          <w:rFonts w:ascii="Times New Roman" w:eastAsiaTheme="minorEastAsia" w:hAnsi="Times New Roman"/>
          <w:sz w:val="21"/>
          <w:lang w:eastAsia="zh-CN"/>
        </w:rPr>
        <w:t>,</w:t>
      </w:r>
      <w:r w:rsidR="0052071D" w:rsidRPr="00210288">
        <w:rPr>
          <w:rFonts w:ascii="Times New Roman" w:eastAsiaTheme="minorEastAsia" w:hAnsi="Times New Roman"/>
          <w:sz w:val="21"/>
          <w:lang w:eastAsia="zh-CN"/>
        </w:rPr>
        <w:t xml:space="preserve"> </w:t>
      </w:r>
      <w:r w:rsidR="001356EF" w:rsidRPr="00210288">
        <w:rPr>
          <w:rFonts w:ascii="Times New Roman" w:eastAsiaTheme="minorEastAsia" w:hAnsi="Times New Roman"/>
          <w:sz w:val="21"/>
          <w:lang w:eastAsia="zh-CN"/>
        </w:rPr>
        <w:t>thus</w:t>
      </w:r>
      <w:r w:rsidR="0052071D" w:rsidRPr="00210288">
        <w:rPr>
          <w:rFonts w:ascii="Times New Roman" w:eastAsiaTheme="minorEastAsia" w:hAnsi="Times New Roman"/>
          <w:sz w:val="21"/>
          <w:lang w:eastAsia="zh-CN"/>
        </w:rPr>
        <w:t xml:space="preserve"> Urban Macro can be reused</w:t>
      </w:r>
      <w:r w:rsidR="00E6544D" w:rsidRPr="00210288">
        <w:rPr>
          <w:rFonts w:ascii="Times New Roman" w:eastAsiaTheme="minorEastAsia" w:hAnsi="Times New Roman"/>
          <w:sz w:val="21"/>
          <w:lang w:eastAsia="zh-CN"/>
        </w:rPr>
        <w:t>. This may happen</w:t>
      </w:r>
      <w:r w:rsidR="0052071D" w:rsidRPr="00210288">
        <w:rPr>
          <w:rFonts w:ascii="Times New Roman" w:eastAsiaTheme="minorEastAsia" w:hAnsi="Times New Roman"/>
          <w:sz w:val="21"/>
          <w:lang w:eastAsia="zh-CN"/>
        </w:rPr>
        <w:t xml:space="preserve"> </w:t>
      </w:r>
      <w:r w:rsidR="00E6544D" w:rsidRPr="00210288">
        <w:rPr>
          <w:rFonts w:ascii="Times New Roman" w:eastAsiaTheme="minorEastAsia" w:hAnsi="Times New Roman"/>
          <w:sz w:val="21"/>
          <w:lang w:eastAsia="zh-CN"/>
        </w:rPr>
        <w:t>when operator update legacy TDD gNBs to SBFD gNBs step by step.</w:t>
      </w:r>
      <w:r w:rsidR="008D221D" w:rsidRPr="00210288">
        <w:rPr>
          <w:rFonts w:ascii="Times New Roman" w:eastAsiaTheme="minorEastAsia" w:hAnsi="Times New Roman"/>
          <w:sz w:val="21"/>
          <w:lang w:eastAsia="zh-CN"/>
        </w:rPr>
        <w:t xml:space="preserve"> Thus, the f</w:t>
      </w:r>
      <w:r w:rsidR="00CE7444" w:rsidRPr="00210288">
        <w:rPr>
          <w:rFonts w:ascii="Times New Roman" w:eastAsiaTheme="minorEastAsia" w:hAnsi="Times New Roman"/>
          <w:sz w:val="21"/>
          <w:lang w:eastAsia="zh-CN"/>
        </w:rPr>
        <w:t>ollowing scenarios are proposed for case 2 and case 3-1.</w:t>
      </w:r>
    </w:p>
    <w:p w14:paraId="51F034F0" w14:textId="6B629E48" w:rsidR="00055E41" w:rsidRPr="00210288" w:rsidRDefault="00055E41" w:rsidP="00F15A7F">
      <w:pPr>
        <w:spacing w:afterLines="50" w:after="156"/>
        <w:jc w:val="both"/>
        <w:rPr>
          <w:rFonts w:ascii="Times New Roman" w:eastAsiaTheme="minorEastAsia" w:hAnsi="Times New Roman"/>
          <w:b/>
          <w:i/>
          <w:sz w:val="21"/>
          <w:lang w:eastAsia="zh-CN"/>
        </w:rPr>
      </w:pPr>
      <w:r w:rsidRPr="00210288">
        <w:rPr>
          <w:rFonts w:ascii="Times New Roman" w:hAnsi="Times New Roman" w:hint="eastAsia"/>
          <w:b/>
          <w:i/>
          <w:sz w:val="21"/>
        </w:rPr>
        <w:t>P</w:t>
      </w:r>
      <w:r w:rsidRPr="00210288">
        <w:rPr>
          <w:rFonts w:ascii="Times New Roman" w:hAnsi="Times New Roman"/>
          <w:b/>
          <w:i/>
          <w:sz w:val="21"/>
        </w:rPr>
        <w:t xml:space="preserve">roposal </w:t>
      </w:r>
      <w:r w:rsidR="00CE465B" w:rsidRPr="00210288">
        <w:rPr>
          <w:rFonts w:ascii="Times New Roman" w:eastAsiaTheme="minorEastAsia" w:hAnsi="Times New Roman"/>
          <w:b/>
          <w:i/>
          <w:sz w:val="21"/>
          <w:lang w:eastAsia="zh-CN"/>
        </w:rPr>
        <w:t>1</w:t>
      </w:r>
      <w:r w:rsidRPr="00210288">
        <w:rPr>
          <w:rFonts w:ascii="Times New Roman" w:hAnsi="Times New Roman"/>
          <w:b/>
          <w:i/>
          <w:sz w:val="21"/>
        </w:rPr>
        <w:t xml:space="preserve">: Urban Macro and 2-layer </w:t>
      </w:r>
      <w:r w:rsidR="00F15A7F" w:rsidRPr="00210288">
        <w:rPr>
          <w:rFonts w:ascii="Times New Roman" w:hAnsi="Times New Roman"/>
          <w:b/>
          <w:i/>
          <w:sz w:val="21"/>
        </w:rPr>
        <w:t>Scenario B should be considered for SBFD Deployment Case 2.</w:t>
      </w:r>
    </w:p>
    <w:p w14:paraId="0450F9FE" w14:textId="77C439B9" w:rsidR="00055E41" w:rsidRPr="00210288" w:rsidRDefault="00055E41" w:rsidP="00F15A7F">
      <w:pPr>
        <w:spacing w:afterLines="50" w:after="156"/>
        <w:jc w:val="both"/>
        <w:rPr>
          <w:rFonts w:ascii="Times New Roman" w:hAnsi="Times New Roman"/>
          <w:b/>
          <w:i/>
          <w:sz w:val="21"/>
        </w:rPr>
      </w:pPr>
      <w:r w:rsidRPr="00210288">
        <w:rPr>
          <w:rFonts w:ascii="Times New Roman" w:hAnsi="Times New Roman" w:hint="eastAsia"/>
          <w:b/>
          <w:i/>
          <w:sz w:val="21"/>
        </w:rPr>
        <w:t>P</w:t>
      </w:r>
      <w:r w:rsidRPr="00210288">
        <w:rPr>
          <w:rFonts w:ascii="Times New Roman" w:hAnsi="Times New Roman"/>
          <w:b/>
          <w:i/>
          <w:sz w:val="21"/>
        </w:rPr>
        <w:t xml:space="preserve">roposal </w:t>
      </w:r>
      <w:r w:rsidR="00CE465B" w:rsidRPr="00210288">
        <w:rPr>
          <w:rFonts w:ascii="Times New Roman" w:hAnsi="Times New Roman"/>
          <w:b/>
          <w:i/>
          <w:sz w:val="21"/>
        </w:rPr>
        <w:t>2</w:t>
      </w:r>
      <w:r w:rsidRPr="00210288">
        <w:rPr>
          <w:rFonts w:ascii="Times New Roman" w:hAnsi="Times New Roman"/>
          <w:b/>
          <w:i/>
          <w:sz w:val="21"/>
        </w:rPr>
        <w:t>: U</w:t>
      </w:r>
      <w:r w:rsidR="00F15A7F" w:rsidRPr="00210288">
        <w:rPr>
          <w:rFonts w:ascii="Times New Roman" w:hAnsi="Times New Roman"/>
          <w:b/>
          <w:i/>
          <w:sz w:val="21"/>
        </w:rPr>
        <w:t>rban Macro should be considered for SBFD Deployment Case 3-1.</w:t>
      </w:r>
    </w:p>
    <w:p w14:paraId="2F108A5B" w14:textId="01090245" w:rsidR="007E1460" w:rsidRDefault="007E1460" w:rsidP="007E1460">
      <w:pPr>
        <w:pStyle w:val="3"/>
      </w:pPr>
      <w:r>
        <w:t>Case 4</w:t>
      </w:r>
    </w:p>
    <w:p w14:paraId="5C6E59FC" w14:textId="39BECB79" w:rsidR="00A814E4" w:rsidRDefault="00A36F92" w:rsidP="00D52BF8">
      <w:pPr>
        <w:spacing w:afterLines="50" w:after="156"/>
        <w:jc w:val="both"/>
        <w:rPr>
          <w:rFonts w:ascii="Times New Roman" w:eastAsiaTheme="minorEastAsia" w:hAnsi="Times New Roman"/>
          <w:sz w:val="22"/>
          <w:lang w:eastAsia="zh-CN"/>
        </w:rPr>
      </w:pPr>
      <w:r w:rsidRPr="00210288">
        <w:rPr>
          <w:rFonts w:ascii="Times New Roman" w:eastAsiaTheme="minorEastAsia" w:hAnsi="Times New Roman"/>
          <w:sz w:val="21"/>
          <w:lang w:eastAsia="zh-CN"/>
        </w:rPr>
        <w:t xml:space="preserve">SBFD subband configuration with {DUD} pattern </w:t>
      </w:r>
      <w:r w:rsidR="00D5063C" w:rsidRPr="00210288">
        <w:rPr>
          <w:rFonts w:ascii="Times New Roman" w:eastAsiaTheme="minorEastAsia" w:hAnsi="Times New Roman"/>
          <w:sz w:val="21"/>
          <w:lang w:eastAsia="zh-CN"/>
        </w:rPr>
        <w:t>of SBFD deployment c</w:t>
      </w:r>
      <w:r w:rsidRPr="00210288">
        <w:rPr>
          <w:rFonts w:ascii="Times New Roman" w:eastAsiaTheme="minorEastAsia" w:hAnsi="Times New Roman"/>
          <w:sz w:val="21"/>
          <w:lang w:eastAsia="zh-CN"/>
        </w:rPr>
        <w:t xml:space="preserve">ase 1 </w:t>
      </w:r>
      <w:r w:rsidR="00CF48F4" w:rsidRPr="00210288">
        <w:rPr>
          <w:rFonts w:ascii="Times New Roman" w:eastAsiaTheme="minorEastAsia" w:hAnsi="Times New Roman"/>
          <w:sz w:val="21"/>
          <w:lang w:eastAsia="zh-CN"/>
        </w:rPr>
        <w:t>was</w:t>
      </w:r>
      <w:r w:rsidRPr="00210288">
        <w:rPr>
          <w:rFonts w:ascii="Times New Roman" w:eastAsiaTheme="minorEastAsia" w:hAnsi="Times New Roman"/>
          <w:sz w:val="21"/>
          <w:lang w:eastAsia="zh-CN"/>
        </w:rPr>
        <w:t xml:space="preserve"> set in RAN1</w:t>
      </w:r>
      <w:r w:rsidR="00CF48F4" w:rsidRPr="00210288">
        <w:rPr>
          <w:rFonts w:ascii="Times New Roman" w:eastAsiaTheme="minorEastAsia" w:hAnsi="Times New Roman"/>
          <w:sz w:val="21"/>
          <w:lang w:eastAsia="zh-CN"/>
        </w:rPr>
        <w:t>#110bis-e</w:t>
      </w:r>
      <w:r w:rsidRPr="00210288">
        <w:rPr>
          <w:rFonts w:ascii="Times New Roman" w:eastAsiaTheme="minorEastAsia" w:hAnsi="Times New Roman"/>
          <w:sz w:val="21"/>
          <w:lang w:eastAsia="zh-CN"/>
        </w:rPr>
        <w:t xml:space="preserve">. </w:t>
      </w:r>
      <w:r w:rsidR="00D5063C" w:rsidRPr="00210288">
        <w:rPr>
          <w:rFonts w:ascii="Times New Roman" w:eastAsiaTheme="minorEastAsia" w:hAnsi="Times New Roman"/>
          <w:sz w:val="21"/>
          <w:lang w:eastAsia="zh-CN"/>
        </w:rPr>
        <w:t>Performance of SBFD in deployment case 1 varies little between s</w:t>
      </w:r>
      <w:r w:rsidRPr="00210288">
        <w:rPr>
          <w:rFonts w:ascii="Times New Roman" w:eastAsiaTheme="minorEastAsia" w:hAnsi="Times New Roman"/>
          <w:sz w:val="21"/>
          <w:lang w:eastAsia="zh-CN"/>
        </w:rPr>
        <w:t xml:space="preserve">ubband configuration with </w:t>
      </w:r>
      <w:r w:rsidR="00D5063C" w:rsidRPr="00210288">
        <w:rPr>
          <w:rFonts w:ascii="Times New Roman" w:eastAsiaTheme="minorEastAsia" w:hAnsi="Times New Roman"/>
          <w:sz w:val="21"/>
          <w:lang w:eastAsia="zh-CN"/>
        </w:rPr>
        <w:t xml:space="preserve">{DUD} and </w:t>
      </w:r>
      <w:r w:rsidRPr="00210288">
        <w:rPr>
          <w:rFonts w:ascii="Times New Roman" w:eastAsiaTheme="minorEastAsia" w:hAnsi="Times New Roman"/>
          <w:sz w:val="21"/>
          <w:lang w:eastAsia="zh-CN"/>
        </w:rPr>
        <w:t>{DU}</w:t>
      </w:r>
      <w:r w:rsidR="00D5063C" w:rsidRPr="00210288">
        <w:rPr>
          <w:rFonts w:ascii="Times New Roman" w:eastAsiaTheme="minorEastAsia" w:hAnsi="Times New Roman"/>
          <w:sz w:val="21"/>
          <w:lang w:eastAsia="zh-CN"/>
        </w:rPr>
        <w:t xml:space="preserve">. </w:t>
      </w:r>
      <w:r w:rsidR="000A7105" w:rsidRPr="00210288">
        <w:rPr>
          <w:rFonts w:ascii="Times New Roman" w:eastAsiaTheme="minorEastAsia" w:hAnsi="Times New Roman"/>
          <w:sz w:val="21"/>
          <w:lang w:eastAsia="zh-CN"/>
        </w:rPr>
        <w:t xml:space="preserve">Those two subband configuration of deployment case 4 is shown in </w:t>
      </w:r>
      <w:r w:rsidR="00CD7AA7" w:rsidRPr="00210288">
        <w:rPr>
          <w:rFonts w:ascii="Times New Roman" w:eastAsiaTheme="minorEastAsia" w:hAnsi="Times New Roman"/>
          <w:sz w:val="21"/>
          <w:lang w:eastAsia="zh-CN"/>
        </w:rPr>
        <w:fldChar w:fldCharType="begin"/>
      </w:r>
      <w:r w:rsidR="00CD7AA7" w:rsidRPr="00210288">
        <w:rPr>
          <w:rFonts w:ascii="Times New Roman" w:eastAsiaTheme="minorEastAsia" w:hAnsi="Times New Roman"/>
          <w:sz w:val="21"/>
          <w:lang w:eastAsia="zh-CN"/>
        </w:rPr>
        <w:instrText xml:space="preserve"> REF _Ref126250554 \h </w:instrText>
      </w:r>
      <w:r w:rsidR="00210288" w:rsidRPr="00210288">
        <w:rPr>
          <w:rFonts w:ascii="Times New Roman" w:eastAsiaTheme="minorEastAsia" w:hAnsi="Times New Roman"/>
          <w:sz w:val="21"/>
          <w:lang w:eastAsia="zh-CN"/>
        </w:rPr>
        <w:instrText xml:space="preserve"> \* MERGEFORMAT </w:instrText>
      </w:r>
      <w:r w:rsidR="00CD7AA7" w:rsidRPr="00210288">
        <w:rPr>
          <w:rFonts w:ascii="Times New Roman" w:eastAsiaTheme="minorEastAsia" w:hAnsi="Times New Roman"/>
          <w:sz w:val="21"/>
          <w:lang w:eastAsia="zh-CN"/>
        </w:rPr>
      </w:r>
      <w:r w:rsidR="00CD7AA7" w:rsidRPr="00210288">
        <w:rPr>
          <w:rFonts w:ascii="Times New Roman" w:eastAsiaTheme="minorEastAsia" w:hAnsi="Times New Roman"/>
          <w:sz w:val="21"/>
          <w:lang w:eastAsia="zh-CN"/>
        </w:rPr>
        <w:fldChar w:fldCharType="separate"/>
      </w:r>
      <w:r w:rsidR="00240BE6" w:rsidRPr="00210288">
        <w:rPr>
          <w:rFonts w:ascii="Times New Roman" w:eastAsiaTheme="minorEastAsia" w:hAnsi="Times New Roman" w:hint="eastAsia"/>
          <w:sz w:val="21"/>
          <w:lang w:eastAsia="zh-CN"/>
        </w:rPr>
        <w:t>F</w:t>
      </w:r>
      <w:r w:rsidR="00240BE6" w:rsidRPr="00210288">
        <w:rPr>
          <w:rFonts w:ascii="Times New Roman" w:eastAsiaTheme="minorEastAsia" w:hAnsi="Times New Roman"/>
          <w:sz w:val="21"/>
          <w:lang w:eastAsia="zh-CN"/>
        </w:rPr>
        <w:t>igure 5</w:t>
      </w:r>
      <w:r w:rsidR="00CD7AA7" w:rsidRPr="00210288">
        <w:rPr>
          <w:rFonts w:ascii="Times New Roman" w:eastAsiaTheme="minorEastAsia" w:hAnsi="Times New Roman"/>
          <w:sz w:val="21"/>
          <w:lang w:eastAsia="zh-CN"/>
        </w:rPr>
        <w:fldChar w:fldCharType="end"/>
      </w:r>
      <w:r w:rsidR="0029587F" w:rsidRPr="00210288">
        <w:rPr>
          <w:rFonts w:ascii="Times New Roman" w:eastAsiaTheme="minorEastAsia" w:hAnsi="Times New Roman"/>
          <w:sz w:val="21"/>
          <w:lang w:eastAsia="zh-CN"/>
        </w:rPr>
        <w:t xml:space="preserve"> and</w:t>
      </w:r>
      <w:r w:rsidR="000A7105" w:rsidRPr="00210288">
        <w:rPr>
          <w:rFonts w:ascii="Times New Roman" w:eastAsiaTheme="minorEastAsia" w:hAnsi="Times New Roman"/>
          <w:sz w:val="21"/>
          <w:lang w:eastAsia="zh-CN"/>
        </w:rPr>
        <w:t xml:space="preserve"> </w:t>
      </w:r>
      <w:r w:rsidR="003227B1" w:rsidRPr="00210288">
        <w:rPr>
          <w:rFonts w:ascii="Times New Roman" w:eastAsiaTheme="minorEastAsia" w:hAnsi="Times New Roman"/>
          <w:sz w:val="21"/>
          <w:lang w:eastAsia="zh-CN"/>
        </w:rPr>
        <w:t xml:space="preserve">UL subband at the edge carrier saves resources for guardband and the performance degradation may not </w:t>
      </w:r>
      <w:r w:rsidR="00FD2433">
        <w:rPr>
          <w:rFonts w:ascii="Times New Roman" w:eastAsiaTheme="minorEastAsia" w:hAnsi="Times New Roman"/>
          <w:sz w:val="21"/>
          <w:lang w:eastAsia="zh-CN"/>
        </w:rPr>
        <w:t xml:space="preserve">be </w:t>
      </w:r>
      <w:r w:rsidR="003227B1" w:rsidRPr="00210288">
        <w:rPr>
          <w:rFonts w:ascii="Times New Roman" w:eastAsiaTheme="minorEastAsia" w:hAnsi="Times New Roman"/>
          <w:sz w:val="21"/>
          <w:lang w:eastAsia="zh-CN"/>
        </w:rPr>
        <w:t xml:space="preserve">found </w:t>
      </w:r>
      <w:r w:rsidR="00B31D81" w:rsidRPr="00210288">
        <w:rPr>
          <w:rFonts w:ascii="Times New Roman" w:eastAsiaTheme="minorEastAsia" w:hAnsi="Times New Roman"/>
          <w:sz w:val="21"/>
          <w:lang w:eastAsia="zh-CN"/>
        </w:rPr>
        <w:t xml:space="preserve">in </w:t>
      </w:r>
      <w:r w:rsidR="0029587F" w:rsidRPr="00210288">
        <w:rPr>
          <w:rFonts w:ascii="Times New Roman" w:eastAsiaTheme="minorEastAsia" w:hAnsi="Times New Roman"/>
          <w:sz w:val="21"/>
          <w:lang w:eastAsia="zh-CN"/>
        </w:rPr>
        <w:t>this figure</w:t>
      </w:r>
      <w:r w:rsidR="00CF48F4" w:rsidRPr="00210288">
        <w:rPr>
          <w:rFonts w:ascii="Times New Roman" w:eastAsiaTheme="minorEastAsia" w:hAnsi="Times New Roman"/>
          <w:sz w:val="21"/>
          <w:lang w:eastAsia="zh-CN"/>
        </w:rPr>
        <w:t>.</w:t>
      </w:r>
      <w:r w:rsidR="00205220" w:rsidRPr="00210288">
        <w:rPr>
          <w:rFonts w:ascii="Times New Roman" w:eastAsiaTheme="minorEastAsia" w:hAnsi="Times New Roman"/>
          <w:sz w:val="21"/>
          <w:lang w:eastAsia="zh-CN"/>
        </w:rPr>
        <w:t xml:space="preserve"> </w:t>
      </w:r>
      <w:r w:rsidR="003227B1" w:rsidRPr="00210288">
        <w:rPr>
          <w:rFonts w:ascii="Times New Roman" w:eastAsiaTheme="minorEastAsia" w:hAnsi="Times New Roman"/>
          <w:sz w:val="21"/>
          <w:lang w:eastAsia="zh-CN"/>
        </w:rPr>
        <w:t xml:space="preserve">But it is not the </w:t>
      </w:r>
      <w:r w:rsidR="003227B1" w:rsidRPr="00210288">
        <w:rPr>
          <w:rFonts w:ascii="Times New Roman" w:eastAsiaTheme="minorEastAsia" w:hAnsi="Times New Roman"/>
          <w:sz w:val="21"/>
          <w:lang w:eastAsia="zh-CN"/>
        </w:rPr>
        <w:lastRenderedPageBreak/>
        <w:t>case, when the two side adjacent channels of SBFD carrier are occupied by the other operators with legacy operation</w:t>
      </w:r>
      <w:r w:rsidR="00107CEF" w:rsidRPr="00210288">
        <w:rPr>
          <w:rFonts w:ascii="Times New Roman" w:eastAsiaTheme="minorEastAsia" w:hAnsi="Times New Roman"/>
          <w:sz w:val="21"/>
          <w:lang w:eastAsia="zh-CN"/>
        </w:rPr>
        <w:t xml:space="preserve">. </w:t>
      </w:r>
      <w:r w:rsidR="00C1610A" w:rsidRPr="00210288">
        <w:rPr>
          <w:rFonts w:ascii="Times New Roman" w:eastAsiaTheme="minorEastAsia" w:hAnsi="Times New Roman"/>
          <w:sz w:val="21"/>
          <w:lang w:eastAsia="zh-CN"/>
        </w:rPr>
        <w:t>Moreover, {DUD} and {DU} are adopted in RAN4 for coexistence performance evaluation. In deployment case 4, f</w:t>
      </w:r>
      <w:r w:rsidR="00205220" w:rsidRPr="00210288">
        <w:rPr>
          <w:rFonts w:ascii="Times New Roman" w:eastAsiaTheme="minorEastAsia" w:hAnsi="Times New Roman"/>
          <w:sz w:val="21"/>
          <w:lang w:eastAsia="zh-CN"/>
        </w:rPr>
        <w:t>urther discussion on subband configuration is needed and subband configuration with {DU} pattern should be taken into account.</w:t>
      </w:r>
      <w:r>
        <w:rPr>
          <w:rFonts w:ascii="Times New Roman" w:eastAsiaTheme="minorEastAsia" w:hAnsi="Times New Roman"/>
          <w:sz w:val="22"/>
          <w:lang w:eastAsia="zh-CN"/>
        </w:rPr>
        <w:t xml:space="preserve"> </w:t>
      </w:r>
    </w:p>
    <w:tbl>
      <w:tblPr>
        <w:tblStyle w:val="af2"/>
        <w:tblW w:w="0" w:type="auto"/>
        <w:tblLook w:val="04A0" w:firstRow="1" w:lastRow="0" w:firstColumn="1" w:lastColumn="0" w:noHBand="0" w:noVBand="1"/>
      </w:tblPr>
      <w:tblGrid>
        <w:gridCol w:w="9322"/>
      </w:tblGrid>
      <w:tr w:rsidR="00A36F92" w14:paraId="12BF4F8A" w14:textId="77777777" w:rsidTr="00A36F92">
        <w:tc>
          <w:tcPr>
            <w:tcW w:w="9322" w:type="dxa"/>
          </w:tcPr>
          <w:p w14:paraId="44EDAE5F" w14:textId="77777777" w:rsidR="00A36F92" w:rsidRPr="00ED12D1" w:rsidRDefault="00A36F92" w:rsidP="00A36F92">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6D474E85" w14:textId="77777777" w:rsidR="00A36F92" w:rsidRPr="00ED12D1" w:rsidRDefault="00A36F92" w:rsidP="00A36F92">
            <w:pPr>
              <w:rPr>
                <w:rFonts w:ascii="Times New Roman" w:eastAsia="Malgun Gothic" w:hAnsi="Times New Roman"/>
                <w:szCs w:val="20"/>
              </w:rPr>
            </w:pPr>
            <w:r w:rsidRPr="00ED12D1">
              <w:rPr>
                <w:rFonts w:ascii="Times New Roman" w:hAnsi="Times New Roman"/>
                <w:szCs w:val="20"/>
              </w:rPr>
              <w:t xml:space="preserve">For SLS evaluation purposes only, Alt 1/2/4 (SBFD UL subband is about 20% of the channel bandwidth) and SBFD Subband configuration#1 with {DUD} pattern, the following is assumed: </w:t>
            </w:r>
          </w:p>
          <w:p w14:paraId="639C469D" w14:textId="77777777" w:rsidR="00A36F92" w:rsidRPr="00ED12D1" w:rsidRDefault="00A36F92" w:rsidP="00A36F92">
            <w:pPr>
              <w:pStyle w:val="a3"/>
              <w:numPr>
                <w:ilvl w:val="0"/>
                <w:numId w:val="9"/>
              </w:numPr>
              <w:ind w:firstLineChars="0"/>
              <w:rPr>
                <w:rFonts w:ascii="Times New Roman" w:hAnsi="Times New Roman"/>
                <w:szCs w:val="20"/>
              </w:rPr>
            </w:pPr>
            <w:r w:rsidRPr="00ED12D1">
              <w:rPr>
                <w:rFonts w:ascii="Times New Roman" w:hAnsi="Times New Roman"/>
                <w:szCs w:val="20"/>
              </w:rPr>
              <w:t xml:space="preserve">For FR1 </w:t>
            </w:r>
          </w:p>
          <w:p w14:paraId="7D4DF070"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Baseline: 100MHz channel bandwidth and 30kHz SCS (273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&lt;104, 55, 5&gt;</w:t>
            </w:r>
          </w:p>
          <w:p w14:paraId="320DFF1C"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Optional: 100MHz channel bandwidth and 30kHz SCS (273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&lt;106, 51, 5&gt;</w:t>
            </w:r>
          </w:p>
          <w:p w14:paraId="5E00A9EA" w14:textId="77777777" w:rsidR="00A36F92" w:rsidRPr="00ED12D1" w:rsidRDefault="00A36F92" w:rsidP="00A36F92">
            <w:pPr>
              <w:pStyle w:val="a3"/>
              <w:numPr>
                <w:ilvl w:val="0"/>
                <w:numId w:val="9"/>
              </w:numPr>
              <w:ind w:firstLineChars="0"/>
              <w:rPr>
                <w:rFonts w:ascii="Times New Roman" w:hAnsi="Times New Roman"/>
                <w:szCs w:val="20"/>
              </w:rPr>
            </w:pPr>
            <w:r w:rsidRPr="00ED12D1">
              <w:rPr>
                <w:rFonts w:ascii="Times New Roman" w:hAnsi="Times New Roman"/>
                <w:szCs w:val="20"/>
              </w:rPr>
              <w:t>For FR2</w:t>
            </w:r>
          </w:p>
          <w:p w14:paraId="5A83608E"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Baseline: 100MHz channel bandwidth and 120kHz SCS (66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&lt;25, 14, 1&gt;</w:t>
            </w:r>
          </w:p>
          <w:p w14:paraId="7D1C0CA9"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Optional: 200MHz channel bandwidth and 120kHz SCS (132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&lt;47, 32, 3&gt;</w:t>
            </w:r>
          </w:p>
          <w:p w14:paraId="2D7FD14C" w14:textId="77777777" w:rsidR="00A36F92" w:rsidRDefault="00A36F92" w:rsidP="00A36F92">
            <w:pPr>
              <w:rPr>
                <w:rFonts w:ascii="Times New Roman" w:hAnsi="Times New Roman"/>
                <w:szCs w:val="20"/>
                <w:lang w:eastAsia="zh-CN"/>
              </w:rPr>
            </w:pPr>
            <w:r w:rsidRPr="00ED12D1">
              <w:rPr>
                <w:rFonts w:ascii="Times New Roman" w:hAnsi="Times New Roman"/>
                <w:szCs w:val="20"/>
                <w:lang w:eastAsia="zh-CN"/>
              </w:rPr>
              <w:t>Other values of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are not precluded and can be reported by companies.</w:t>
            </w:r>
          </w:p>
          <w:p w14:paraId="1A08DD0C" w14:textId="77777777" w:rsidR="00CB5EA8" w:rsidRPr="00210288" w:rsidRDefault="00CB5EA8" w:rsidP="00CB5EA8">
            <w:pPr>
              <w:rPr>
                <w:b/>
                <w:highlight w:val="green"/>
                <w:lang w:eastAsia="zh-CN"/>
              </w:rPr>
            </w:pPr>
            <w:r w:rsidRPr="00210288">
              <w:rPr>
                <w:b/>
                <w:highlight w:val="green"/>
                <w:lang w:eastAsia="zh-CN"/>
              </w:rPr>
              <w:t xml:space="preserve">Agreement </w:t>
            </w:r>
          </w:p>
          <w:p w14:paraId="6114CC0E" w14:textId="77777777" w:rsidR="00CB5EA8" w:rsidRPr="001E6D41" w:rsidRDefault="00CB5EA8" w:rsidP="00CB5EA8">
            <w:pPr>
              <w:rPr>
                <w:lang w:eastAsia="zh-CN"/>
              </w:rPr>
            </w:pPr>
            <w:r w:rsidRPr="001E6D41">
              <w:rPr>
                <w:lang w:eastAsia="zh-CN"/>
              </w:rPr>
              <w:t>Simulation case</w:t>
            </w:r>
            <w:r>
              <w:rPr>
                <w:lang w:eastAsia="zh-CN"/>
              </w:rPr>
              <w:t xml:space="preserve">: </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CB5EA8" w:rsidRPr="005D246F" w14:paraId="0A92CC9B" w14:textId="77777777" w:rsidTr="00F453F3">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5E525DA" w14:textId="77777777" w:rsidR="00CB5EA8" w:rsidRDefault="00CB5EA8" w:rsidP="00CB5EA8">
                  <w:pPr>
                    <w:pStyle w:val="a9"/>
                    <w:keepNext/>
                    <w:keepLines/>
                    <w:spacing w:before="0" w:beforeAutospacing="0" w:after="0" w:afterAutospacing="0"/>
                    <w:jc w:val="center"/>
                    <w:rPr>
                      <w:lang w:eastAsia="ko"/>
                    </w:rPr>
                  </w:pPr>
                  <w:r w:rsidRPr="005D246F">
                    <w:rPr>
                      <w:rFonts w:ascii="Arial" w:hAnsi="Arial" w:cs="Times New Roman"/>
                      <w:b/>
                      <w:sz w:val="18"/>
                      <w:szCs w:val="20"/>
                      <w:lang w:eastAsia="ko"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72EA0431" w14:textId="77777777" w:rsidR="00CB5EA8" w:rsidRDefault="00CB5EA8" w:rsidP="00CB5EA8">
                  <w:pPr>
                    <w:pStyle w:val="a9"/>
                    <w:keepNext/>
                    <w:keepLines/>
                    <w:spacing w:before="0" w:beforeAutospacing="0" w:after="0" w:afterAutospacing="0"/>
                    <w:jc w:val="center"/>
                    <w:rPr>
                      <w:lang w:eastAsia="ko"/>
                    </w:rPr>
                  </w:pPr>
                  <w:r w:rsidRPr="005D246F">
                    <w:rPr>
                      <w:rFonts w:ascii="Arial" w:hAnsi="Arial" w:cs="Times New Roman"/>
                      <w:b/>
                      <w:sz w:val="18"/>
                      <w:szCs w:val="20"/>
                      <w:lang w:eastAsia="ko"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6AFD080"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sz w:val="18"/>
                      <w:szCs w:val="20"/>
                      <w:lang w:bidi="ar"/>
                    </w:rPr>
                    <w:t xml:space="preserve">Figures: </w:t>
                  </w:r>
                </w:p>
                <w:p w14:paraId="71DE8C59"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01BB27F9" w14:textId="77777777" w:rsidR="00CB5EA8" w:rsidRDefault="00CB5EA8" w:rsidP="00CB5EA8">
                  <w:pPr>
                    <w:pStyle w:val="a9"/>
                    <w:keepNext/>
                    <w:keepLines/>
                    <w:spacing w:before="0" w:beforeAutospacing="0" w:after="0" w:afterAutospacing="0"/>
                    <w:jc w:val="center"/>
                    <w:rPr>
                      <w:lang w:eastAsia="ko"/>
                    </w:rPr>
                  </w:pPr>
                  <w:r w:rsidRPr="005D246F">
                    <w:rPr>
                      <w:rFonts w:ascii="Arial" w:hAnsi="Arial" w:cs="Times New Roman"/>
                      <w:b/>
                      <w:sz w:val="18"/>
                      <w:szCs w:val="20"/>
                      <w:lang w:eastAsia="ko"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03F935D5"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b/>
                      <w:sz w:val="18"/>
                      <w:szCs w:val="20"/>
                      <w:lang w:bidi="ar"/>
                    </w:rPr>
                    <w:t>Priority</w:t>
                  </w:r>
                </w:p>
              </w:tc>
            </w:tr>
            <w:tr w:rsidR="00CB5EA8" w:rsidRPr="005D246F" w14:paraId="5C287874" w14:textId="77777777" w:rsidTr="00F453F3">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CBFFE76"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C91CD3D"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707B5DF8"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0773803A" wp14:editId="750AF853">
                        <wp:extent cx="18002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47D0F7DE"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Case 1</w:t>
                  </w:r>
                </w:p>
              </w:tc>
              <w:tc>
                <w:tcPr>
                  <w:tcW w:w="2113" w:type="dxa"/>
                  <w:tcBorders>
                    <w:top w:val="single" w:sz="4" w:space="0" w:color="auto"/>
                    <w:left w:val="single" w:sz="4" w:space="0" w:color="auto"/>
                    <w:bottom w:val="single" w:sz="4" w:space="0" w:color="auto"/>
                    <w:right w:val="single" w:sz="4" w:space="0" w:color="auto"/>
                  </w:tcBorders>
                  <w:vAlign w:val="center"/>
                </w:tcPr>
                <w:p w14:paraId="36C1D465"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4FDEAE0"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48A46E75" w14:textId="77777777" w:rsidTr="00F453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1D542" w14:textId="77777777" w:rsidR="00CB5EA8" w:rsidRPr="005D246F" w:rsidRDefault="00CB5EA8" w:rsidP="00CB5EA8">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367EF3A8"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F565417"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0E57E64" wp14:editId="3F2E8E15">
                        <wp:extent cx="18002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6DE4CAF2"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7D4AA8E3"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43DF9C9"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0FD17BD7" w14:textId="77777777" w:rsidTr="00F453F3">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72E618F"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96189BB"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DEDC285"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780D879A" wp14:editId="3A182631">
                        <wp:extent cx="18002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54C3E43"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3</w:t>
                  </w:r>
                </w:p>
              </w:tc>
              <w:tc>
                <w:tcPr>
                  <w:tcW w:w="2113" w:type="dxa"/>
                  <w:tcBorders>
                    <w:top w:val="single" w:sz="4" w:space="0" w:color="auto"/>
                    <w:left w:val="single" w:sz="4" w:space="0" w:color="auto"/>
                    <w:bottom w:val="single" w:sz="4" w:space="0" w:color="auto"/>
                    <w:right w:val="single" w:sz="4" w:space="0" w:color="auto"/>
                  </w:tcBorders>
                </w:tcPr>
                <w:p w14:paraId="28FD50EE"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hAnsi="Arial" w:cs="Times New Roman"/>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91683F8"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r w:rsidR="00CB5EA8" w:rsidRPr="005D246F" w14:paraId="63DCB9E7" w14:textId="77777777" w:rsidTr="00F453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88AA2A" w14:textId="77777777" w:rsidR="00CB5EA8" w:rsidRPr="005D246F" w:rsidRDefault="00CB5EA8" w:rsidP="00CB5EA8">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7FF4FCE6" w14:textId="77777777" w:rsidR="00CB5EA8" w:rsidRPr="005D246F" w:rsidRDefault="00CB5EA8" w:rsidP="00CB5EA8">
                  <w:pPr>
                    <w:rPr>
                      <w:lang w:val="sv" w:eastAsia="zh-CN"/>
                    </w:rPr>
                  </w:pPr>
                  <w:r w:rsidRPr="005D246F">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496F644"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B7DFA65" wp14:editId="3AFBD14E">
                        <wp:extent cx="1800225" cy="190500"/>
                        <wp:effectExtent l="0" t="0" r="952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E729280" w14:textId="77777777" w:rsidR="00CB5EA8" w:rsidRPr="00DF730D" w:rsidRDefault="00CB5EA8" w:rsidP="00CB5EA8">
                  <w:pPr>
                    <w:pStyle w:val="a9"/>
                    <w:keepNext/>
                    <w:keepLines/>
                    <w:spacing w:before="0" w:beforeAutospacing="0" w:after="0" w:afterAutospacing="0"/>
                    <w:jc w:val="center"/>
                    <w:rPr>
                      <w:strike/>
                    </w:rPr>
                  </w:pPr>
                  <w:r w:rsidRPr="00DF730D">
                    <w:rPr>
                      <w:rFonts w:ascii="Arial" w:hAnsi="Arial" w:cs="Times New Roman"/>
                      <w:sz w:val="18"/>
                      <w:szCs w:val="20"/>
                      <w:lang w:bidi="ar"/>
                    </w:rPr>
                    <w:t xml:space="preserve">Case </w:t>
                  </w:r>
                  <w:r>
                    <w:rPr>
                      <w:rFonts w:ascii="Arial" w:hAnsi="Arial" w:cs="Times New Roman" w:hint="eastAsia"/>
                      <w:sz w:val="18"/>
                      <w:szCs w:val="20"/>
                      <w:lang w:bidi="ar"/>
                    </w:rPr>
                    <w:t>4</w:t>
                  </w:r>
                </w:p>
              </w:tc>
              <w:tc>
                <w:tcPr>
                  <w:tcW w:w="2113" w:type="dxa"/>
                  <w:tcBorders>
                    <w:top w:val="single" w:sz="4" w:space="0" w:color="auto"/>
                    <w:left w:val="single" w:sz="4" w:space="0" w:color="auto"/>
                    <w:bottom w:val="single" w:sz="4" w:space="0" w:color="auto"/>
                    <w:right w:val="single" w:sz="4" w:space="0" w:color="auto"/>
                  </w:tcBorders>
                </w:tcPr>
                <w:p w14:paraId="6C6B25D1" w14:textId="77777777" w:rsidR="00CB5EA8" w:rsidRPr="00DF730D" w:rsidRDefault="00CB5EA8" w:rsidP="00CB5EA8">
                  <w:pPr>
                    <w:pStyle w:val="a9"/>
                    <w:keepNext/>
                    <w:keepLines/>
                    <w:spacing w:before="0" w:beforeAutospacing="0" w:after="0" w:afterAutospacing="0"/>
                    <w:jc w:val="center"/>
                    <w:rPr>
                      <w:rFonts w:eastAsia="等线"/>
                    </w:rPr>
                  </w:pPr>
                  <w:r w:rsidRPr="00DF730D">
                    <w:rPr>
                      <w:rFonts w:ascii="Arial" w:hAnsi="Arial" w:cs="Times New Roman"/>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596C3A7" w14:textId="77777777" w:rsidR="00CB5EA8" w:rsidRPr="00DF730D" w:rsidRDefault="00CB5EA8" w:rsidP="00CB5EA8">
                  <w:pPr>
                    <w:pStyle w:val="a9"/>
                    <w:keepNext/>
                    <w:keepLines/>
                    <w:spacing w:before="0" w:beforeAutospacing="0" w:after="0" w:afterAutospacing="0"/>
                    <w:jc w:val="center"/>
                    <w:rPr>
                      <w:rFonts w:eastAsia="等线"/>
                    </w:rPr>
                  </w:pPr>
                  <w:r w:rsidRPr="00DF730D">
                    <w:rPr>
                      <w:rFonts w:ascii="Arial" w:eastAsia="等线" w:hAnsi="Arial" w:cs="Times New Roman"/>
                      <w:sz w:val="18"/>
                      <w:szCs w:val="20"/>
                      <w:lang w:bidi="ar"/>
                    </w:rPr>
                    <w:t>Low</w:t>
                  </w:r>
                </w:p>
              </w:tc>
            </w:tr>
            <w:tr w:rsidR="00CB5EA8" w:rsidRPr="005D246F" w14:paraId="0AE86081"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4C3C3"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6E66D871" w14:textId="77777777" w:rsidR="00CB5EA8" w:rsidRDefault="00CB5EA8" w:rsidP="00CB5EA8">
                  <w:pPr>
                    <w:pStyle w:val="a9"/>
                    <w:keepNext/>
                    <w:keepLines/>
                    <w:spacing w:before="0" w:beforeAutospacing="0" w:after="0" w:afterAutospacing="0"/>
                    <w:jc w:val="center"/>
                  </w:pPr>
                  <w:r w:rsidRPr="005D246F">
                    <w:rPr>
                      <w:rFonts w:ascii="Arial" w:eastAsia="等线"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A8A67A0"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6999644A" wp14:editId="3CA96B9C">
                        <wp:extent cx="1800225" cy="190500"/>
                        <wp:effectExtent l="0" t="0" r="9525"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2AB659A4"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5</w:t>
                  </w:r>
                </w:p>
              </w:tc>
              <w:tc>
                <w:tcPr>
                  <w:tcW w:w="2113" w:type="dxa"/>
                  <w:vMerge w:val="restart"/>
                  <w:tcBorders>
                    <w:top w:val="single" w:sz="4" w:space="0" w:color="auto"/>
                    <w:left w:val="single" w:sz="4" w:space="0" w:color="auto"/>
                    <w:bottom w:val="single" w:sz="4" w:space="0" w:color="auto"/>
                    <w:right w:val="single" w:sz="4" w:space="0" w:color="auto"/>
                  </w:tcBorders>
                  <w:vAlign w:val="center"/>
                </w:tcPr>
                <w:p w14:paraId="3099AD70"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129F78C2"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00B185F5"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0FCAE6EB"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60985BB" w14:textId="77777777" w:rsidR="00CB5EA8" w:rsidRDefault="00CB5EA8" w:rsidP="00CB5EA8">
                  <w:pPr>
                    <w:pStyle w:val="a9"/>
                    <w:keepNext/>
                    <w:keepLines/>
                    <w:spacing w:before="0" w:beforeAutospacing="0" w:after="0" w:afterAutospacing="0"/>
                    <w:jc w:val="center"/>
                  </w:pPr>
                  <w:r w:rsidRPr="005D246F">
                    <w:rPr>
                      <w:rFonts w:ascii="Arial" w:eastAsia="等线"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65C5842"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A921BC2" wp14:editId="623FC461">
                        <wp:extent cx="18002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7FB2C998"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6</w:t>
                  </w:r>
                </w:p>
              </w:tc>
              <w:tc>
                <w:tcPr>
                  <w:tcW w:w="2113" w:type="dxa"/>
                  <w:vMerge/>
                  <w:tcBorders>
                    <w:top w:val="single" w:sz="4" w:space="0" w:color="auto"/>
                    <w:left w:val="single" w:sz="4" w:space="0" w:color="auto"/>
                    <w:bottom w:val="single" w:sz="4" w:space="0" w:color="auto"/>
                    <w:right w:val="single" w:sz="4" w:space="0" w:color="auto"/>
                  </w:tcBorders>
                  <w:vAlign w:val="center"/>
                </w:tcPr>
                <w:p w14:paraId="08ECC276" w14:textId="77777777" w:rsidR="00CB5EA8" w:rsidRPr="005D246F" w:rsidRDefault="00CB5EA8" w:rsidP="00CB5EA8">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7DECCE41"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44950D8B"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56CC2AC"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87522F1"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0CA506B"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35DB473" wp14:editId="7CE0793D">
                        <wp:extent cx="1800225" cy="190500"/>
                        <wp:effectExtent l="0" t="0" r="9525"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C7BDCAE"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7</w:t>
                  </w:r>
                </w:p>
              </w:tc>
              <w:tc>
                <w:tcPr>
                  <w:tcW w:w="2113" w:type="dxa"/>
                  <w:vMerge/>
                  <w:tcBorders>
                    <w:top w:val="single" w:sz="4" w:space="0" w:color="auto"/>
                    <w:left w:val="single" w:sz="4" w:space="0" w:color="auto"/>
                    <w:bottom w:val="single" w:sz="4" w:space="0" w:color="auto"/>
                    <w:right w:val="single" w:sz="4" w:space="0" w:color="auto"/>
                  </w:tcBorders>
                  <w:vAlign w:val="center"/>
                </w:tcPr>
                <w:p w14:paraId="16CDE7D0" w14:textId="77777777" w:rsidR="00CB5EA8" w:rsidRPr="005D246F" w:rsidRDefault="00CB5EA8" w:rsidP="00CB5EA8">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7442DFEA"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r w:rsidR="00CB5EA8" w:rsidRPr="005D246F" w14:paraId="1A1DE1FE"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558F3"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AA238C0"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C67C265"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A9814B7" wp14:editId="475F9E8D">
                        <wp:extent cx="18002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399495A"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8</w:t>
                  </w:r>
                </w:p>
              </w:tc>
              <w:tc>
                <w:tcPr>
                  <w:tcW w:w="2113" w:type="dxa"/>
                  <w:vMerge/>
                  <w:tcBorders>
                    <w:top w:val="single" w:sz="4" w:space="0" w:color="auto"/>
                    <w:left w:val="single" w:sz="4" w:space="0" w:color="auto"/>
                    <w:bottom w:val="single" w:sz="4" w:space="0" w:color="auto"/>
                    <w:right w:val="single" w:sz="4" w:space="0" w:color="auto"/>
                  </w:tcBorders>
                  <w:vAlign w:val="center"/>
                </w:tcPr>
                <w:p w14:paraId="2A9FBF10" w14:textId="77777777" w:rsidR="00CB5EA8" w:rsidRPr="005D246F" w:rsidRDefault="00CB5EA8" w:rsidP="00CB5EA8">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4D719996"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bl>
          <w:p w14:paraId="4A2BF0BD" w14:textId="28E9D43C" w:rsidR="00CB5EA8" w:rsidRPr="00A36F92" w:rsidRDefault="00CB5EA8" w:rsidP="00A36F92">
            <w:pPr>
              <w:rPr>
                <w:rFonts w:ascii="Times New Roman" w:eastAsiaTheme="minorEastAsia" w:hAnsi="Times New Roman"/>
                <w:sz w:val="22"/>
                <w:lang w:eastAsia="zh-CN"/>
              </w:rPr>
            </w:pPr>
          </w:p>
        </w:tc>
      </w:tr>
    </w:tbl>
    <w:p w14:paraId="37274AD8" w14:textId="5A449FBF" w:rsidR="000A7105" w:rsidRDefault="000A7105" w:rsidP="00E205F4">
      <w:pPr>
        <w:jc w:val="center"/>
        <w:rPr>
          <w:rFonts w:ascii="Times New Roman" w:eastAsiaTheme="minorEastAsia" w:hAnsi="Times New Roman"/>
          <w:sz w:val="22"/>
          <w:lang w:eastAsia="zh-CN"/>
        </w:rPr>
      </w:pPr>
      <w:r w:rsidRPr="001942A0">
        <w:rPr>
          <w:noProof/>
          <w:lang w:val="en-US" w:eastAsia="zh-CN"/>
        </w:rPr>
        <w:drawing>
          <wp:inline distT="0" distB="0" distL="0" distR="0" wp14:anchorId="2199612B" wp14:editId="73A69F92">
            <wp:extent cx="3819550" cy="140327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69457" cy="1421610"/>
                    </a:xfrm>
                    <a:prstGeom prst="rect">
                      <a:avLst/>
                    </a:prstGeom>
                  </pic:spPr>
                </pic:pic>
              </a:graphicData>
            </a:graphic>
          </wp:inline>
        </w:drawing>
      </w:r>
    </w:p>
    <w:p w14:paraId="140098B0" w14:textId="76DE5F45" w:rsidR="00107CEF" w:rsidRPr="00A36F92" w:rsidRDefault="001618B0" w:rsidP="00CD7AA7">
      <w:pPr>
        <w:pStyle w:val="af4"/>
        <w:jc w:val="center"/>
        <w:rPr>
          <w:rFonts w:eastAsiaTheme="minorEastAsia"/>
          <w:sz w:val="22"/>
          <w:lang w:eastAsia="zh-CN"/>
        </w:rPr>
      </w:pPr>
      <w:bookmarkStart w:id="5" w:name="_Ref126250554"/>
      <w:r w:rsidRPr="00210288">
        <w:rPr>
          <w:rFonts w:eastAsiaTheme="minorEastAsia" w:hint="eastAsia"/>
          <w:lang w:eastAsia="zh-CN"/>
        </w:rPr>
        <w:t>F</w:t>
      </w:r>
      <w:r w:rsidRPr="00210288">
        <w:rPr>
          <w:rFonts w:eastAsiaTheme="minorEastAsia"/>
          <w:lang w:eastAsia="zh-CN"/>
        </w:rPr>
        <w:t xml:space="preserve">igure </w:t>
      </w:r>
      <w:r w:rsidRPr="00210288">
        <w:rPr>
          <w:rFonts w:eastAsiaTheme="minorEastAsia"/>
          <w:lang w:eastAsia="zh-CN"/>
        </w:rPr>
        <w:fldChar w:fldCharType="begin"/>
      </w:r>
      <w:r w:rsidRPr="00210288">
        <w:rPr>
          <w:rFonts w:eastAsiaTheme="minorEastAsia"/>
          <w:lang w:eastAsia="zh-CN"/>
        </w:rPr>
        <w:instrText xml:space="preserve"> SEQ Figure \* ARABIC </w:instrText>
      </w:r>
      <w:r w:rsidRPr="00210288">
        <w:rPr>
          <w:rFonts w:eastAsiaTheme="minorEastAsia"/>
          <w:lang w:eastAsia="zh-CN"/>
        </w:rPr>
        <w:fldChar w:fldCharType="separate"/>
      </w:r>
      <w:r w:rsidR="00CB5EA8" w:rsidRPr="00210288">
        <w:rPr>
          <w:rFonts w:eastAsiaTheme="minorEastAsia"/>
          <w:noProof/>
          <w:lang w:eastAsia="zh-CN"/>
        </w:rPr>
        <w:t>1</w:t>
      </w:r>
      <w:r w:rsidRPr="00210288">
        <w:rPr>
          <w:rFonts w:eastAsiaTheme="minorEastAsia"/>
          <w:lang w:eastAsia="zh-CN"/>
        </w:rPr>
        <w:fldChar w:fldCharType="end"/>
      </w:r>
      <w:bookmarkEnd w:id="5"/>
      <w:r>
        <w:rPr>
          <w:rFonts w:eastAsiaTheme="minorEastAsia"/>
          <w:sz w:val="22"/>
          <w:lang w:eastAsia="zh-CN"/>
        </w:rPr>
        <w:t>:</w:t>
      </w:r>
      <w:r w:rsidR="00CD7AA7" w:rsidRPr="00CD7AA7">
        <w:t xml:space="preserve"> </w:t>
      </w:r>
      <w:r w:rsidR="00CD7AA7" w:rsidRPr="001942A0">
        <w:t>The candidate subband patterns for SBFD operation</w:t>
      </w:r>
    </w:p>
    <w:p w14:paraId="51A8D241" w14:textId="596083C8" w:rsidR="00502AF4" w:rsidRPr="00210288" w:rsidRDefault="00452358" w:rsidP="00F15A7F">
      <w:pPr>
        <w:spacing w:afterLines="50" w:after="156"/>
        <w:rPr>
          <w:sz w:val="18"/>
        </w:rPr>
      </w:pPr>
      <w:r w:rsidRPr="00210288">
        <w:rPr>
          <w:rFonts w:ascii="Times New Roman" w:hAnsi="Times New Roman" w:hint="eastAsia"/>
          <w:b/>
          <w:i/>
          <w:sz w:val="21"/>
        </w:rPr>
        <w:lastRenderedPageBreak/>
        <w:t>P</w:t>
      </w:r>
      <w:r w:rsidRPr="00210288">
        <w:rPr>
          <w:rFonts w:ascii="Times New Roman" w:hAnsi="Times New Roman"/>
          <w:b/>
          <w:i/>
          <w:sz w:val="21"/>
        </w:rPr>
        <w:t xml:space="preserve">roposal </w:t>
      </w:r>
      <w:r w:rsidR="00384D8C" w:rsidRPr="00210288">
        <w:rPr>
          <w:rFonts w:ascii="Times New Roman" w:hAnsi="Times New Roman"/>
          <w:b/>
          <w:i/>
          <w:sz w:val="21"/>
        </w:rPr>
        <w:t>3</w:t>
      </w:r>
      <w:r w:rsidRPr="00210288">
        <w:rPr>
          <w:rFonts w:ascii="Times New Roman" w:hAnsi="Times New Roman"/>
          <w:b/>
          <w:i/>
          <w:sz w:val="21"/>
        </w:rPr>
        <w:t xml:space="preserve">: </w:t>
      </w:r>
      <w:r w:rsidR="00CB5EA8" w:rsidRPr="00210288">
        <w:rPr>
          <w:rFonts w:ascii="Times New Roman" w:hAnsi="Times New Roman"/>
          <w:b/>
          <w:i/>
          <w:sz w:val="21"/>
        </w:rPr>
        <w:t xml:space="preserve">In deployment case 4, </w:t>
      </w:r>
      <w:r w:rsidR="00205220" w:rsidRPr="00210288">
        <w:rPr>
          <w:rFonts w:ascii="Times New Roman" w:hAnsi="Times New Roman"/>
          <w:b/>
          <w:i/>
          <w:sz w:val="21"/>
        </w:rPr>
        <w:t>subband configuration with {DU} pattern should be taken into account</w:t>
      </w:r>
      <w:r w:rsidR="00CB5EA8" w:rsidRPr="00210288">
        <w:rPr>
          <w:rFonts w:ascii="Times New Roman" w:hAnsi="Times New Roman"/>
          <w:b/>
          <w:i/>
          <w:sz w:val="21"/>
        </w:rPr>
        <w:t>.</w:t>
      </w:r>
    </w:p>
    <w:p w14:paraId="49C68861" w14:textId="494BFA3D" w:rsidR="001D5E05"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25531458" w14:textId="1F4A0EBA" w:rsidR="00041AB6" w:rsidRDefault="00C921E9" w:rsidP="00041AB6">
      <w:pPr>
        <w:pStyle w:val="2"/>
      </w:pPr>
      <w:r>
        <w:t>SBFD subband</w:t>
      </w:r>
      <w:r w:rsidR="007A4D15">
        <w:t xml:space="preserve"> configuration</w:t>
      </w:r>
    </w:p>
    <w:p w14:paraId="705448CD" w14:textId="52D8336E" w:rsidR="00820871" w:rsidRPr="00210288" w:rsidRDefault="0025416F" w:rsidP="00D52BF8">
      <w:pPr>
        <w:spacing w:beforeLines="50" w:before="156" w:afterLines="50" w:after="156"/>
        <w:jc w:val="both"/>
        <w:rPr>
          <w:rFonts w:ascii="Times New Roman" w:eastAsiaTheme="minorEastAsia" w:hAnsi="Times New Roman"/>
          <w:sz w:val="21"/>
          <w:lang w:eastAsia="zh-CN"/>
        </w:rPr>
      </w:pPr>
      <w:r w:rsidRPr="00210288">
        <w:rPr>
          <w:rFonts w:ascii="Times New Roman" w:eastAsiaTheme="minorEastAsia" w:hAnsi="Times New Roman"/>
          <w:sz w:val="21"/>
          <w:lang w:eastAsia="zh-CN"/>
        </w:rPr>
        <w:t>SBFD subband configuration was first agreed in RAN1#110bis-e</w:t>
      </w:r>
      <w:r w:rsidR="00EA0131" w:rsidRPr="00210288">
        <w:rPr>
          <w:rFonts w:ascii="Times New Roman" w:eastAsiaTheme="minorEastAsia" w:hAnsi="Times New Roman"/>
          <w:sz w:val="21"/>
          <w:lang w:eastAsia="zh-CN"/>
        </w:rPr>
        <w:t xml:space="preserve"> but considering the consistency</w:t>
      </w:r>
      <w:r w:rsidRPr="00210288">
        <w:rPr>
          <w:rFonts w:ascii="Times New Roman" w:eastAsiaTheme="minorEastAsia" w:hAnsi="Times New Roman"/>
          <w:sz w:val="21"/>
          <w:lang w:eastAsia="zh-CN"/>
        </w:rPr>
        <w:t xml:space="preserve"> of bandwidth for evaluation with RAN4 in FR2, updated was done in RAN1#112.</w:t>
      </w:r>
      <w:r w:rsidR="00834284" w:rsidRPr="00210288">
        <w:rPr>
          <w:rFonts w:ascii="Times New Roman" w:eastAsiaTheme="minorEastAsia" w:hAnsi="Times New Roman"/>
          <w:sz w:val="21"/>
          <w:lang w:eastAsia="zh-CN"/>
        </w:rPr>
        <w:t xml:space="preserve"> At the same time, agreement about guard band was reached in RAN4#106.</w:t>
      </w:r>
      <w:r w:rsidR="0058637A" w:rsidRPr="00210288">
        <w:rPr>
          <w:rFonts w:ascii="Times New Roman" w:eastAsiaTheme="minorEastAsia" w:hAnsi="Times New Roman"/>
          <w:sz w:val="21"/>
          <w:lang w:eastAsia="zh-CN"/>
        </w:rPr>
        <w:t xml:space="preserve"> In FR2, 3RBs are used as g</w:t>
      </w:r>
      <w:r w:rsidR="008B7D6D" w:rsidRPr="00210288">
        <w:rPr>
          <w:rFonts w:ascii="Times New Roman" w:eastAsiaTheme="minorEastAsia" w:hAnsi="Times New Roman"/>
          <w:sz w:val="21"/>
          <w:lang w:eastAsia="zh-CN"/>
        </w:rPr>
        <w:t xml:space="preserve">uard band for 200MHz </w:t>
      </w:r>
      <w:r w:rsidR="00F54DDF">
        <w:rPr>
          <w:rFonts w:ascii="Times New Roman" w:eastAsiaTheme="minorEastAsia" w:hAnsi="Times New Roman"/>
          <w:sz w:val="21"/>
          <w:lang w:eastAsia="zh-CN"/>
        </w:rPr>
        <w:t xml:space="preserve">and </w:t>
      </w:r>
      <w:r w:rsidR="008B7D6D" w:rsidRPr="00210288">
        <w:rPr>
          <w:rFonts w:ascii="Times New Roman" w:eastAsiaTheme="minorEastAsia" w:hAnsi="Times New Roman"/>
          <w:sz w:val="21"/>
          <w:lang w:eastAsia="zh-CN"/>
        </w:rPr>
        <w:t>120kHz SCS which should be taken into account in RAN1.</w:t>
      </w:r>
    </w:p>
    <w:tbl>
      <w:tblPr>
        <w:tblStyle w:val="af2"/>
        <w:tblW w:w="0" w:type="auto"/>
        <w:tblLook w:val="04A0" w:firstRow="1" w:lastRow="0" w:firstColumn="1" w:lastColumn="0" w:noHBand="0" w:noVBand="1"/>
      </w:tblPr>
      <w:tblGrid>
        <w:gridCol w:w="9322"/>
      </w:tblGrid>
      <w:tr w:rsidR="00822F23" w14:paraId="028AAAD7" w14:textId="77777777" w:rsidTr="00822F23">
        <w:tc>
          <w:tcPr>
            <w:tcW w:w="9322" w:type="dxa"/>
          </w:tcPr>
          <w:p w14:paraId="1BE4BE9C" w14:textId="77777777" w:rsidR="0025416F" w:rsidRPr="00A66FC6" w:rsidRDefault="0025416F" w:rsidP="0025416F">
            <w:pPr>
              <w:rPr>
                <w:b/>
                <w:bCs/>
                <w:highlight w:val="green"/>
                <w:lang w:eastAsia="ko-KR"/>
              </w:rPr>
            </w:pPr>
            <w:r w:rsidRPr="00A66FC6">
              <w:rPr>
                <w:b/>
                <w:bCs/>
                <w:highlight w:val="green"/>
                <w:lang w:eastAsia="ko-KR"/>
              </w:rPr>
              <w:t>Agreement</w:t>
            </w:r>
          </w:p>
          <w:p w14:paraId="31713858" w14:textId="77777777" w:rsidR="0025416F" w:rsidRPr="00A66FC6" w:rsidRDefault="0025416F" w:rsidP="0025416F">
            <w:r w:rsidRPr="00A66FC6">
              <w:rPr>
                <w:rFonts w:hint="eastAsia"/>
              </w:rPr>
              <w:t>U</w:t>
            </w:r>
            <w:r w:rsidRPr="00A66FC6">
              <w:t>pdate the agreement in RAN1#110bis as below:</w:t>
            </w:r>
          </w:p>
          <w:p w14:paraId="5F8B615B" w14:textId="77777777" w:rsidR="0025416F" w:rsidRPr="00A66FC6" w:rsidRDefault="0025416F" w:rsidP="0025416F">
            <w:pPr>
              <w:rPr>
                <w:rFonts w:ascii="Malgun Gothic" w:eastAsia="Malgun Gothic" w:hAnsi="Malgun Gothic"/>
              </w:rPr>
            </w:pPr>
            <w:r w:rsidRPr="00A66FC6">
              <w:rPr>
                <w:rFonts w:hint="eastAsia"/>
              </w:rPr>
              <w:t xml:space="preserve">For SLS evaluation purposes only, Alt 1/2/4 (SBFD UL subband is about 20% of the channel bandwidth) and SBFD Subband configuration#1 with {DUD} pattern, the following is assumed: </w:t>
            </w:r>
          </w:p>
          <w:p w14:paraId="0122D4A7" w14:textId="77777777" w:rsidR="0025416F" w:rsidRPr="00A66FC6" w:rsidRDefault="0025416F" w:rsidP="0025416F">
            <w:pPr>
              <w:pStyle w:val="a3"/>
              <w:numPr>
                <w:ilvl w:val="0"/>
                <w:numId w:val="9"/>
              </w:numPr>
              <w:ind w:firstLineChars="0"/>
            </w:pPr>
            <w:r w:rsidRPr="00A66FC6">
              <w:t xml:space="preserve">For FR1 </w:t>
            </w:r>
          </w:p>
          <w:p w14:paraId="3044B00F" w14:textId="77777777" w:rsidR="0025416F" w:rsidRPr="00A66FC6" w:rsidRDefault="0025416F" w:rsidP="0025416F">
            <w:pPr>
              <w:pStyle w:val="a3"/>
              <w:numPr>
                <w:ilvl w:val="1"/>
                <w:numId w:val="9"/>
              </w:numPr>
              <w:ind w:left="1134" w:firstLineChars="0" w:hanging="283"/>
            </w:pPr>
            <w:r w:rsidRPr="00A66FC6">
              <w:t>Baseline: 100MHz channel bandwidth and 30kHz SCS (273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&lt;104, 55, 5&gt;</w:t>
            </w:r>
          </w:p>
          <w:p w14:paraId="5622FB6D" w14:textId="77777777" w:rsidR="0025416F" w:rsidRPr="00A66FC6" w:rsidRDefault="0025416F" w:rsidP="0025416F">
            <w:pPr>
              <w:pStyle w:val="a3"/>
              <w:numPr>
                <w:ilvl w:val="1"/>
                <w:numId w:val="9"/>
              </w:numPr>
              <w:ind w:left="1134" w:firstLineChars="0" w:hanging="283"/>
            </w:pPr>
            <w:r w:rsidRPr="00A66FC6">
              <w:t>Optional: 100MHz channel bandwidth and 30kHz SCS (273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&lt;106, 51, 5&gt;</w:t>
            </w:r>
          </w:p>
          <w:p w14:paraId="171470FC" w14:textId="77777777" w:rsidR="0025416F" w:rsidRPr="00A66FC6" w:rsidRDefault="0025416F" w:rsidP="0025416F">
            <w:pPr>
              <w:pStyle w:val="a3"/>
              <w:numPr>
                <w:ilvl w:val="0"/>
                <w:numId w:val="9"/>
              </w:numPr>
              <w:ind w:firstLineChars="0"/>
            </w:pPr>
            <w:r w:rsidRPr="00A66FC6">
              <w:t>For FR2</w:t>
            </w:r>
          </w:p>
          <w:p w14:paraId="063F3064" w14:textId="77777777" w:rsidR="0025416F" w:rsidRPr="00A66FC6" w:rsidRDefault="0025416F" w:rsidP="0025416F">
            <w:pPr>
              <w:pStyle w:val="a3"/>
              <w:numPr>
                <w:ilvl w:val="1"/>
                <w:numId w:val="9"/>
              </w:numPr>
              <w:ind w:left="1134" w:firstLineChars="0" w:hanging="283"/>
            </w:pPr>
            <w:r w:rsidRPr="00A66FC6">
              <w:rPr>
                <w:color w:val="FF0000"/>
              </w:rPr>
              <w:t>Optional</w:t>
            </w:r>
            <w:r w:rsidRPr="00A66FC6">
              <w:rPr>
                <w:strike/>
                <w:color w:val="FF0000"/>
              </w:rPr>
              <w:t xml:space="preserve"> Baseline</w:t>
            </w:r>
            <w:r w:rsidRPr="00A66FC6">
              <w:t>: 100MHz channel bandwidth and 120kHz SCS (66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&lt;25, 14, 1&gt;</w:t>
            </w:r>
          </w:p>
          <w:p w14:paraId="413032B0" w14:textId="77777777" w:rsidR="0025416F" w:rsidRPr="00A66FC6" w:rsidRDefault="0025416F" w:rsidP="0025416F">
            <w:pPr>
              <w:pStyle w:val="a3"/>
              <w:numPr>
                <w:ilvl w:val="1"/>
                <w:numId w:val="9"/>
              </w:numPr>
              <w:ind w:left="1134" w:firstLineChars="0" w:hanging="283"/>
            </w:pPr>
            <w:r w:rsidRPr="00A66FC6">
              <w:rPr>
                <w:color w:val="FF0000"/>
              </w:rPr>
              <w:t>Baseline</w:t>
            </w:r>
            <w:r w:rsidRPr="00A66FC6">
              <w:rPr>
                <w:strike/>
                <w:color w:val="FF0000"/>
              </w:rPr>
              <w:t xml:space="preserve"> Optional</w:t>
            </w:r>
            <w:r w:rsidRPr="00A66FC6">
              <w:t>: 200MHz channel bandwidth and 120kHz SCS (132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w:t>
            </w:r>
            <w:r w:rsidRPr="00A66FC6">
              <w:rPr>
                <w:strike/>
                <w:color w:val="FF0000"/>
              </w:rPr>
              <w:t>47</w:t>
            </w:r>
            <w:r w:rsidRPr="00A66FC6">
              <w:rPr>
                <w:color w:val="FF0000"/>
              </w:rPr>
              <w:t xml:space="preserve">52, </w:t>
            </w:r>
            <w:r w:rsidRPr="00A66FC6">
              <w:rPr>
                <w:strike/>
                <w:color w:val="FF0000"/>
              </w:rPr>
              <w:t>32</w:t>
            </w:r>
            <w:r w:rsidRPr="00A66FC6">
              <w:rPr>
                <w:color w:val="FF0000"/>
              </w:rPr>
              <w:t xml:space="preserve">26, </w:t>
            </w:r>
            <w:r w:rsidRPr="00A66FC6">
              <w:rPr>
                <w:strike/>
                <w:color w:val="FF0000"/>
              </w:rPr>
              <w:t>3</w:t>
            </w:r>
            <w:r w:rsidRPr="00A66FC6">
              <w:rPr>
                <w:color w:val="FF0000"/>
              </w:rPr>
              <w:t>1</w:t>
            </w:r>
            <w:r w:rsidRPr="00A66FC6">
              <w:t>&gt;</w:t>
            </w:r>
          </w:p>
          <w:p w14:paraId="2359F0CB" w14:textId="77777777" w:rsidR="00822F23" w:rsidRDefault="0025416F" w:rsidP="0025416F">
            <w:pPr>
              <w:pStyle w:val="a3"/>
              <w:numPr>
                <w:ilvl w:val="0"/>
                <w:numId w:val="9"/>
              </w:numPr>
              <w:ind w:firstLineChars="0"/>
            </w:pPr>
            <w:r w:rsidRPr="00A66FC6">
              <w:t>Other values of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are not precluded and can be reported by companies.</w:t>
            </w:r>
          </w:p>
          <w:p w14:paraId="7C160B55" w14:textId="77777777" w:rsidR="0058637A" w:rsidRPr="00D31F66" w:rsidRDefault="0058637A" w:rsidP="0058637A">
            <w:pPr>
              <w:rPr>
                <w:highlight w:val="green"/>
                <w:lang w:eastAsia="zh-CN"/>
              </w:rPr>
            </w:pPr>
            <w:r w:rsidRPr="009B7205">
              <w:rPr>
                <w:highlight w:val="green"/>
                <w:lang w:eastAsia="zh-CN"/>
              </w:rPr>
              <w:t xml:space="preserve">Agreement </w:t>
            </w:r>
          </w:p>
          <w:p w14:paraId="74BDAFB7" w14:textId="77777777" w:rsidR="0058637A" w:rsidRPr="00D31F66" w:rsidRDefault="0058637A" w:rsidP="0058637A">
            <w:r w:rsidRPr="007F1914">
              <w:t>Guard band for simulation</w:t>
            </w:r>
          </w:p>
          <w:p w14:paraId="2C0AF8CA" w14:textId="77777777" w:rsidR="0058637A" w:rsidRPr="007F1914" w:rsidRDefault="0058637A" w:rsidP="0058637A">
            <w:pPr>
              <w:pStyle w:val="a3"/>
              <w:widowControl w:val="0"/>
              <w:numPr>
                <w:ilvl w:val="0"/>
                <w:numId w:val="22"/>
              </w:numPr>
              <w:ind w:firstLineChars="0"/>
              <w:jc w:val="both"/>
              <w:rPr>
                <w:rFonts w:ascii="Times New Roman" w:hAnsi="Times New Roman"/>
                <w:szCs w:val="20"/>
                <w:lang w:eastAsia="zh-CN"/>
              </w:rPr>
            </w:pPr>
            <w:r w:rsidRPr="007F1914">
              <w:rPr>
                <w:rFonts w:ascii="Times New Roman" w:hAnsi="Times New Roman"/>
                <w:szCs w:val="20"/>
                <w:lang w:eastAsia="zh-CN"/>
              </w:rPr>
              <w:t>Companies are encouraged to provide whether and how the guard band assumption is used in simulation</w:t>
            </w:r>
          </w:p>
          <w:p w14:paraId="263962A9" w14:textId="7A3B8940" w:rsidR="0058637A" w:rsidRPr="0058637A" w:rsidRDefault="0058637A" w:rsidP="0058637A">
            <w:pPr>
              <w:rPr>
                <w:rFonts w:eastAsiaTheme="minorEastAsia"/>
                <w:lang w:eastAsia="zh-CN"/>
              </w:rPr>
            </w:pPr>
            <w:r w:rsidRPr="007F1914">
              <w:rPr>
                <w:lang w:eastAsia="zh-CN"/>
              </w:rPr>
              <w:t>Recommended default value: use 5RBs for 100MHz 30KHz SCS in FR1, use 3RBs for 200MHz 120kHz SCS in FR2.</w:t>
            </w:r>
          </w:p>
        </w:tc>
      </w:tr>
    </w:tbl>
    <w:p w14:paraId="46BD433C" w14:textId="0F4EE2E4" w:rsidR="00820871" w:rsidRPr="00EB70A6" w:rsidRDefault="00820871" w:rsidP="00660AE0">
      <w:pPr>
        <w:rPr>
          <w:rFonts w:ascii="Times New Roman" w:hAnsi="Times New Roman"/>
          <w:b/>
          <w:i/>
          <w:sz w:val="21"/>
          <w:szCs w:val="21"/>
        </w:rPr>
      </w:pPr>
      <w:r w:rsidRPr="00EB70A6">
        <w:rPr>
          <w:rFonts w:ascii="Times New Roman" w:hAnsi="Times New Roman"/>
          <w:b/>
          <w:i/>
          <w:sz w:val="21"/>
          <w:szCs w:val="21"/>
        </w:rPr>
        <w:t xml:space="preserve">Proposal </w:t>
      </w:r>
      <w:r w:rsidR="008B7D6D" w:rsidRPr="00EB70A6">
        <w:rPr>
          <w:rFonts w:ascii="Times New Roman" w:hAnsi="Times New Roman"/>
          <w:b/>
          <w:i/>
          <w:sz w:val="21"/>
          <w:szCs w:val="21"/>
        </w:rPr>
        <w:t>4</w:t>
      </w:r>
      <w:r w:rsidRPr="00EB70A6">
        <w:rPr>
          <w:rFonts w:ascii="Times New Roman" w:hAnsi="Times New Roman"/>
          <w:b/>
          <w:i/>
          <w:sz w:val="21"/>
          <w:szCs w:val="21"/>
        </w:rPr>
        <w:t xml:space="preserve">: </w:t>
      </w:r>
      <w:r w:rsidR="008B7D6D" w:rsidRPr="00EB70A6">
        <w:rPr>
          <w:rFonts w:ascii="Times New Roman" w:hAnsi="Times New Roman"/>
          <w:b/>
          <w:i/>
          <w:sz w:val="21"/>
          <w:szCs w:val="21"/>
        </w:rPr>
        <w:t>Update the agreement in RAN1#112 as below:</w:t>
      </w:r>
    </w:p>
    <w:p w14:paraId="79643C04" w14:textId="77777777" w:rsidR="008B7D6D" w:rsidRPr="00EB70A6" w:rsidRDefault="008B7D6D" w:rsidP="008B7D6D">
      <w:pPr>
        <w:rPr>
          <w:rFonts w:ascii="Times New Roman" w:eastAsia="Malgun Gothic" w:hAnsi="Times New Roman"/>
          <w:b/>
          <w:i/>
          <w:sz w:val="21"/>
          <w:szCs w:val="21"/>
        </w:rPr>
      </w:pPr>
      <w:r w:rsidRPr="00EB70A6">
        <w:rPr>
          <w:rFonts w:ascii="Times New Roman" w:hAnsi="Times New Roman"/>
          <w:b/>
          <w:i/>
          <w:sz w:val="21"/>
          <w:szCs w:val="21"/>
        </w:rPr>
        <w:t xml:space="preserve">For SLS evaluation purposes only, Alt 1/2/4 (SBFD UL subband is about 20% of the channel bandwidth) and SBFD Subband configuration#1 with {DUD} pattern, the following is assumed: </w:t>
      </w:r>
    </w:p>
    <w:p w14:paraId="155F4C7C" w14:textId="77777777" w:rsidR="008B7D6D" w:rsidRPr="00503FF9" w:rsidRDefault="008B7D6D" w:rsidP="008B7D6D">
      <w:pPr>
        <w:pStyle w:val="a3"/>
        <w:numPr>
          <w:ilvl w:val="0"/>
          <w:numId w:val="9"/>
        </w:numPr>
        <w:ind w:firstLineChars="0"/>
        <w:rPr>
          <w:b/>
          <w:i/>
          <w:szCs w:val="22"/>
        </w:rPr>
      </w:pPr>
      <w:r w:rsidRPr="00503FF9">
        <w:rPr>
          <w:b/>
          <w:i/>
          <w:szCs w:val="22"/>
        </w:rPr>
        <w:t xml:space="preserve">For FR1 </w:t>
      </w:r>
    </w:p>
    <w:p w14:paraId="0405DB3C" w14:textId="77777777" w:rsidR="008B7D6D" w:rsidRPr="00503FF9" w:rsidRDefault="008B7D6D" w:rsidP="008B7D6D">
      <w:pPr>
        <w:pStyle w:val="a3"/>
        <w:numPr>
          <w:ilvl w:val="1"/>
          <w:numId w:val="9"/>
        </w:numPr>
        <w:ind w:left="1134" w:firstLineChars="0" w:hanging="283"/>
        <w:rPr>
          <w:b/>
          <w:i/>
          <w:szCs w:val="22"/>
        </w:rPr>
      </w:pPr>
      <w:r w:rsidRPr="00503FF9">
        <w:rPr>
          <w:b/>
          <w:i/>
          <w:szCs w:val="22"/>
        </w:rPr>
        <w:t>Baseline: 100MHz channel bandwidth and 30kHz SCS (273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&lt;104, 55, 5&gt;</w:t>
      </w:r>
    </w:p>
    <w:p w14:paraId="6FB84A63" w14:textId="77777777" w:rsidR="008B7D6D" w:rsidRPr="00503FF9" w:rsidRDefault="008B7D6D" w:rsidP="008B7D6D">
      <w:pPr>
        <w:pStyle w:val="a3"/>
        <w:numPr>
          <w:ilvl w:val="1"/>
          <w:numId w:val="9"/>
        </w:numPr>
        <w:ind w:left="1134" w:firstLineChars="0" w:hanging="283"/>
        <w:rPr>
          <w:b/>
          <w:i/>
          <w:szCs w:val="22"/>
        </w:rPr>
      </w:pPr>
      <w:r w:rsidRPr="00503FF9">
        <w:rPr>
          <w:b/>
          <w:i/>
          <w:szCs w:val="22"/>
        </w:rPr>
        <w:t>Optional: 100MHz channel bandwidth and 30kHz SCS (273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&lt;106, 51, 5&gt;</w:t>
      </w:r>
    </w:p>
    <w:p w14:paraId="0C0A9DA5" w14:textId="77777777" w:rsidR="008B7D6D" w:rsidRPr="00503FF9" w:rsidRDefault="008B7D6D" w:rsidP="008B7D6D">
      <w:pPr>
        <w:pStyle w:val="a3"/>
        <w:numPr>
          <w:ilvl w:val="0"/>
          <w:numId w:val="9"/>
        </w:numPr>
        <w:ind w:firstLineChars="0"/>
        <w:rPr>
          <w:b/>
          <w:i/>
          <w:szCs w:val="22"/>
        </w:rPr>
      </w:pPr>
      <w:r w:rsidRPr="00503FF9">
        <w:rPr>
          <w:b/>
          <w:i/>
          <w:szCs w:val="22"/>
        </w:rPr>
        <w:t>For FR2</w:t>
      </w:r>
    </w:p>
    <w:p w14:paraId="0E4E8927" w14:textId="40F07675" w:rsidR="008B7D6D" w:rsidRPr="00503FF9" w:rsidRDefault="008B7D6D" w:rsidP="008B7D6D">
      <w:pPr>
        <w:pStyle w:val="a3"/>
        <w:numPr>
          <w:ilvl w:val="1"/>
          <w:numId w:val="9"/>
        </w:numPr>
        <w:ind w:left="1134" w:firstLineChars="0" w:hanging="283"/>
        <w:rPr>
          <w:b/>
          <w:i/>
          <w:szCs w:val="22"/>
        </w:rPr>
      </w:pPr>
      <w:r w:rsidRPr="00503FF9">
        <w:rPr>
          <w:b/>
          <w:i/>
          <w:szCs w:val="22"/>
        </w:rPr>
        <w:t>Optional: 100MHz channel bandwidth and 120kHz SCS (66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&lt;25, 14, 1&gt;</w:t>
      </w:r>
    </w:p>
    <w:p w14:paraId="75F05835" w14:textId="2D0EEB27" w:rsidR="008B7D6D" w:rsidRPr="00503FF9" w:rsidRDefault="008B7D6D" w:rsidP="008B7D6D">
      <w:pPr>
        <w:pStyle w:val="a3"/>
        <w:numPr>
          <w:ilvl w:val="1"/>
          <w:numId w:val="9"/>
        </w:numPr>
        <w:ind w:left="1134" w:firstLineChars="0" w:hanging="283"/>
        <w:rPr>
          <w:b/>
          <w:i/>
          <w:szCs w:val="22"/>
        </w:rPr>
      </w:pPr>
      <w:r w:rsidRPr="00503FF9">
        <w:rPr>
          <w:b/>
          <w:i/>
          <w:szCs w:val="22"/>
        </w:rPr>
        <w:t>Baseline: 200MHz channel bandwidth and 120kHz SCS (132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w:t>
      </w:r>
      <w:r w:rsidRPr="00503FF9">
        <w:rPr>
          <w:b/>
          <w:i/>
          <w:strike/>
          <w:color w:val="FF0000"/>
          <w:szCs w:val="22"/>
        </w:rPr>
        <w:t>52</w:t>
      </w:r>
      <w:r w:rsidR="007721C6" w:rsidRPr="00503FF9">
        <w:rPr>
          <w:b/>
          <w:i/>
          <w:color w:val="FF0000"/>
          <w:szCs w:val="22"/>
        </w:rPr>
        <w:t>47</w:t>
      </w:r>
      <w:r w:rsidRPr="00503FF9">
        <w:rPr>
          <w:b/>
          <w:i/>
          <w:color w:val="FF0000"/>
          <w:szCs w:val="22"/>
        </w:rPr>
        <w:t xml:space="preserve">, </w:t>
      </w:r>
      <w:r w:rsidRPr="00503FF9">
        <w:rPr>
          <w:b/>
          <w:i/>
          <w:strike/>
          <w:color w:val="FF0000"/>
          <w:szCs w:val="22"/>
        </w:rPr>
        <w:t>26</w:t>
      </w:r>
      <w:r w:rsidR="007721C6" w:rsidRPr="00503FF9">
        <w:rPr>
          <w:b/>
          <w:i/>
          <w:color w:val="FF0000"/>
          <w:szCs w:val="22"/>
        </w:rPr>
        <w:t>32</w:t>
      </w:r>
      <w:r w:rsidRPr="00503FF9">
        <w:rPr>
          <w:b/>
          <w:i/>
          <w:color w:val="FF0000"/>
          <w:szCs w:val="22"/>
        </w:rPr>
        <w:t xml:space="preserve">, </w:t>
      </w:r>
      <w:r w:rsidRPr="00503FF9">
        <w:rPr>
          <w:b/>
          <w:i/>
          <w:strike/>
          <w:color w:val="FF0000"/>
          <w:szCs w:val="22"/>
        </w:rPr>
        <w:t>1</w:t>
      </w:r>
      <w:r w:rsidR="007721C6" w:rsidRPr="00503FF9">
        <w:rPr>
          <w:b/>
          <w:i/>
          <w:color w:val="FF0000"/>
          <w:szCs w:val="22"/>
        </w:rPr>
        <w:t>3</w:t>
      </w:r>
      <w:r w:rsidRPr="00503FF9">
        <w:rPr>
          <w:b/>
          <w:i/>
          <w:szCs w:val="22"/>
        </w:rPr>
        <w:t>&gt;</w:t>
      </w:r>
    </w:p>
    <w:p w14:paraId="60630ABC" w14:textId="6FED94FE" w:rsidR="008B7D6D" w:rsidRPr="00503FF9" w:rsidRDefault="008B7D6D" w:rsidP="007721C6">
      <w:pPr>
        <w:pStyle w:val="a3"/>
        <w:numPr>
          <w:ilvl w:val="0"/>
          <w:numId w:val="9"/>
        </w:numPr>
        <w:ind w:firstLineChars="0"/>
        <w:rPr>
          <w:b/>
          <w:i/>
          <w:szCs w:val="22"/>
        </w:rPr>
      </w:pPr>
      <w:r w:rsidRPr="00503FF9">
        <w:rPr>
          <w:b/>
          <w:i/>
          <w:szCs w:val="22"/>
        </w:rPr>
        <w:t>Other values of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are not precluded and can be reported by companies.</w:t>
      </w:r>
    </w:p>
    <w:p w14:paraId="5CA17D1B" w14:textId="24D9581B" w:rsidR="000878FB" w:rsidRDefault="000878FB" w:rsidP="00820871">
      <w:pPr>
        <w:pStyle w:val="2"/>
        <w:rPr>
          <w:rFonts w:eastAsiaTheme="minorEastAsia"/>
          <w:lang w:eastAsia="zh-CN"/>
        </w:rPr>
      </w:pPr>
      <w:r>
        <w:rPr>
          <w:rFonts w:eastAsiaTheme="minorEastAsia" w:hint="eastAsia"/>
          <w:lang w:eastAsia="zh-CN"/>
        </w:rPr>
        <w:t>G</w:t>
      </w:r>
      <w:r>
        <w:rPr>
          <w:rFonts w:eastAsiaTheme="minorEastAsia"/>
          <w:lang w:eastAsia="zh-CN"/>
        </w:rPr>
        <w:t>uard symbol</w:t>
      </w:r>
    </w:p>
    <w:p w14:paraId="28D9749F" w14:textId="102D0825" w:rsidR="00FD2433" w:rsidRPr="00503FF9" w:rsidRDefault="00BC68A5" w:rsidP="00D52BF8">
      <w:pPr>
        <w:spacing w:afterLines="50" w:after="156"/>
        <w:rPr>
          <w:rFonts w:eastAsiaTheme="minorEastAsia" w:hint="eastAsia"/>
          <w:sz w:val="21"/>
          <w:lang w:eastAsia="zh-CN"/>
        </w:rPr>
      </w:pPr>
      <w:r w:rsidRPr="00503FF9">
        <w:rPr>
          <w:rFonts w:eastAsiaTheme="minorEastAsia"/>
          <w:sz w:val="21"/>
          <w:lang w:eastAsia="zh-CN"/>
        </w:rPr>
        <w:t xml:space="preserve">Discussion about guard symbol was held in RAN1#110bis-e and the assumption of guard symbols was agreed to </w:t>
      </w:r>
      <w:r w:rsidR="007C75D9" w:rsidRPr="00503FF9">
        <w:rPr>
          <w:rFonts w:eastAsiaTheme="minorEastAsia"/>
          <w:sz w:val="21"/>
          <w:lang w:eastAsia="zh-CN"/>
        </w:rPr>
        <w:t>report</w:t>
      </w:r>
      <w:r w:rsidRPr="00503FF9">
        <w:rPr>
          <w:rFonts w:eastAsiaTheme="minorEastAsia"/>
          <w:sz w:val="21"/>
          <w:lang w:eastAsia="zh-CN"/>
        </w:rPr>
        <w:t xml:space="preserve"> by companies.</w:t>
      </w:r>
      <w:r w:rsidR="007C75D9" w:rsidRPr="00503FF9">
        <w:rPr>
          <w:rFonts w:eastAsiaTheme="minorEastAsia"/>
          <w:sz w:val="21"/>
          <w:lang w:eastAsia="zh-CN"/>
        </w:rPr>
        <w:t xml:space="preserve"> UL and DL are simulated simultaneously in system level simulation with </w:t>
      </w:r>
      <w:r w:rsidR="00660AE0" w:rsidRPr="00503FF9">
        <w:rPr>
          <w:rFonts w:eastAsiaTheme="minorEastAsia"/>
          <w:sz w:val="21"/>
          <w:lang w:eastAsia="zh-CN"/>
        </w:rPr>
        <w:t xml:space="preserve">two options to set UL/DL traffic. In option 1, </w:t>
      </w:r>
      <w:r w:rsidR="007C75D9" w:rsidRPr="00503FF9">
        <w:rPr>
          <w:rFonts w:eastAsiaTheme="minorEastAsia"/>
          <w:sz w:val="21"/>
          <w:lang w:eastAsia="zh-CN"/>
        </w:rPr>
        <w:t>each UE is either assigned UL traffic or DL traffic</w:t>
      </w:r>
      <w:r w:rsidR="00660AE0" w:rsidRPr="00503FF9">
        <w:rPr>
          <w:rFonts w:eastAsiaTheme="minorEastAsia"/>
          <w:sz w:val="21"/>
          <w:lang w:eastAsia="zh-CN"/>
        </w:rPr>
        <w:t xml:space="preserve"> while in option</w:t>
      </w:r>
      <w:r w:rsidR="006139C5">
        <w:rPr>
          <w:rFonts w:eastAsiaTheme="minorEastAsia"/>
          <w:sz w:val="21"/>
          <w:lang w:eastAsia="zh-CN"/>
        </w:rPr>
        <w:t xml:space="preserve"> </w:t>
      </w:r>
      <w:r w:rsidR="00660AE0" w:rsidRPr="00503FF9">
        <w:rPr>
          <w:rFonts w:eastAsiaTheme="minorEastAsia"/>
          <w:sz w:val="21"/>
          <w:lang w:eastAsia="zh-CN"/>
        </w:rPr>
        <w:t>2</w:t>
      </w:r>
      <w:r w:rsidR="007C75D9" w:rsidRPr="00503FF9">
        <w:rPr>
          <w:rFonts w:eastAsiaTheme="minorEastAsia"/>
          <w:sz w:val="21"/>
          <w:lang w:eastAsia="zh-CN"/>
        </w:rPr>
        <w:t xml:space="preserve"> each UE is assigned both UL traffic and DL traffic.</w:t>
      </w:r>
      <w:r w:rsidR="00660AE0" w:rsidRPr="00503FF9">
        <w:rPr>
          <w:rFonts w:eastAsiaTheme="minorEastAsia"/>
          <w:sz w:val="21"/>
          <w:lang w:eastAsia="zh-CN"/>
        </w:rPr>
        <w:t xml:space="preserve"> Guard symbols can be used considering</w:t>
      </w:r>
      <w:r w:rsidR="00367203" w:rsidRPr="00503FF9">
        <w:rPr>
          <w:rFonts w:eastAsiaTheme="minorEastAsia"/>
          <w:sz w:val="21"/>
          <w:lang w:eastAsia="zh-CN"/>
        </w:rPr>
        <w:t xml:space="preserve"> DL to UL switching when</w:t>
      </w:r>
      <w:r w:rsidR="00FD2433">
        <w:rPr>
          <w:rFonts w:eastAsiaTheme="minorEastAsia"/>
          <w:sz w:val="21"/>
          <w:lang w:eastAsia="zh-CN"/>
        </w:rPr>
        <w:t xml:space="preserve"> </w:t>
      </w:r>
      <w:r w:rsidR="00367203" w:rsidRPr="00503FF9">
        <w:rPr>
          <w:rFonts w:eastAsiaTheme="minorEastAsia"/>
          <w:sz w:val="21"/>
          <w:lang w:eastAsia="zh-CN"/>
        </w:rPr>
        <w:lastRenderedPageBreak/>
        <w:t xml:space="preserve">each UE is assigned both UL traffic and DL traffic. But when each UE is either assigned UL traffic or DL traffic, </w:t>
      </w:r>
      <w:r w:rsidR="00660AE0" w:rsidRPr="00503FF9">
        <w:rPr>
          <w:rFonts w:eastAsiaTheme="minorEastAsia"/>
          <w:sz w:val="21"/>
          <w:lang w:eastAsia="zh-CN"/>
        </w:rPr>
        <w:t>DL to UL switching is invisible in one UE result in useless of guard symbols</w:t>
      </w:r>
      <w:r w:rsidR="007E5D4E" w:rsidRPr="00503FF9">
        <w:rPr>
          <w:rFonts w:eastAsiaTheme="minorEastAsia"/>
          <w:sz w:val="21"/>
          <w:lang w:eastAsia="zh-CN"/>
        </w:rPr>
        <w:t>.</w:t>
      </w:r>
    </w:p>
    <w:tbl>
      <w:tblPr>
        <w:tblStyle w:val="af2"/>
        <w:tblW w:w="0" w:type="auto"/>
        <w:tblLook w:val="04A0" w:firstRow="1" w:lastRow="0" w:firstColumn="1" w:lastColumn="0" w:noHBand="0" w:noVBand="1"/>
      </w:tblPr>
      <w:tblGrid>
        <w:gridCol w:w="9322"/>
      </w:tblGrid>
      <w:tr w:rsidR="00BC68A5" w14:paraId="2BBD70E5" w14:textId="77777777" w:rsidTr="00BC68A5">
        <w:tc>
          <w:tcPr>
            <w:tcW w:w="9322" w:type="dxa"/>
          </w:tcPr>
          <w:p w14:paraId="1DA0BBCA" w14:textId="77777777" w:rsidR="00BC68A5" w:rsidRPr="00ED12D1" w:rsidRDefault="00BC68A5" w:rsidP="00BC68A5">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0F936E24" w14:textId="77777777" w:rsidR="00BC68A5" w:rsidRDefault="00BC68A5" w:rsidP="000878FB">
            <w:pPr>
              <w:rPr>
                <w:rFonts w:ascii="Times New Roman" w:hAnsi="Times New Roman"/>
                <w:szCs w:val="20"/>
              </w:rPr>
            </w:pPr>
            <w:r w:rsidRPr="00ED12D1">
              <w:rPr>
                <w:rFonts w:ascii="Times New Roman" w:hAnsi="Times New Roman"/>
                <w:szCs w:val="20"/>
              </w:rPr>
              <w:t>For SBFD evaluation, companies should report the guard symbols assumed in the SBFD operation.</w:t>
            </w:r>
          </w:p>
          <w:p w14:paraId="03E8A147" w14:textId="77777777" w:rsidR="007C75D9" w:rsidRPr="00ED12D1" w:rsidRDefault="007C75D9" w:rsidP="007C75D9">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0E7FDED6"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4"/>
              <w:gridCol w:w="1195"/>
              <w:gridCol w:w="1021"/>
              <w:gridCol w:w="1195"/>
              <w:gridCol w:w="1150"/>
              <w:gridCol w:w="3261"/>
            </w:tblGrid>
            <w:tr w:rsidR="007C75D9" w:rsidRPr="00ED12D1" w14:paraId="0410203A" w14:textId="77777777" w:rsidTr="00F453F3">
              <w:tc>
                <w:tcPr>
                  <w:tcW w:w="709" w:type="pct"/>
                  <w:tcBorders>
                    <w:top w:val="single" w:sz="4" w:space="0" w:color="auto"/>
                    <w:left w:val="single" w:sz="4" w:space="0" w:color="auto"/>
                    <w:bottom w:val="single" w:sz="4" w:space="0" w:color="auto"/>
                    <w:right w:val="single" w:sz="4" w:space="0" w:color="auto"/>
                  </w:tcBorders>
                  <w:vAlign w:val="center"/>
                </w:tcPr>
                <w:p w14:paraId="5A947A81" w14:textId="77777777" w:rsidR="007C75D9" w:rsidRPr="00ED12D1" w:rsidRDefault="007C75D9" w:rsidP="007C75D9">
                  <w:pPr>
                    <w:rPr>
                      <w:rFonts w:ascii="Times New Roman" w:hAnsi="Times New Roman"/>
                      <w:iCs/>
                      <w:szCs w:val="20"/>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D2C7AA3"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Indoor office (FR1&amp;FR2)</w:t>
                  </w:r>
                </w:p>
              </w:tc>
              <w:tc>
                <w:tcPr>
                  <w:tcW w:w="570" w:type="pct"/>
                  <w:tcBorders>
                    <w:top w:val="single" w:sz="4" w:space="0" w:color="auto"/>
                    <w:left w:val="single" w:sz="4" w:space="0" w:color="auto"/>
                    <w:bottom w:val="single" w:sz="4" w:space="0" w:color="auto"/>
                    <w:right w:val="single" w:sz="4" w:space="0" w:color="auto"/>
                  </w:tcBorders>
                  <w:vAlign w:val="center"/>
                  <w:hideMark/>
                </w:tcPr>
                <w:p w14:paraId="7E697589"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Urban Macro (FR1)</w:t>
                  </w:r>
                </w:p>
              </w:tc>
              <w:tc>
                <w:tcPr>
                  <w:tcW w:w="639" w:type="pct"/>
                  <w:tcBorders>
                    <w:top w:val="single" w:sz="4" w:space="0" w:color="auto"/>
                    <w:left w:val="single" w:sz="4" w:space="0" w:color="auto"/>
                    <w:bottom w:val="single" w:sz="4" w:space="0" w:color="auto"/>
                    <w:right w:val="single" w:sz="4" w:space="0" w:color="auto"/>
                  </w:tcBorders>
                  <w:vAlign w:val="center"/>
                  <w:hideMark/>
                </w:tcPr>
                <w:p w14:paraId="2ECEFD0F"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Dense Urban Macro layer (FR1&amp;FR2)</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CEFEB1"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Dense Urban Micro layer (FR2)</w:t>
                  </w:r>
                </w:p>
              </w:tc>
              <w:tc>
                <w:tcPr>
                  <w:tcW w:w="1801" w:type="pct"/>
                  <w:tcBorders>
                    <w:top w:val="single" w:sz="4" w:space="0" w:color="auto"/>
                    <w:left w:val="single" w:sz="4" w:space="0" w:color="auto"/>
                    <w:bottom w:val="single" w:sz="4" w:space="0" w:color="auto"/>
                    <w:right w:val="single" w:sz="4" w:space="0" w:color="auto"/>
                  </w:tcBorders>
                  <w:vAlign w:val="center"/>
                  <w:hideMark/>
                </w:tcPr>
                <w:p w14:paraId="010DA8C4"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Dense Urban with 2-layer (FR1)</w:t>
                  </w:r>
                </w:p>
              </w:tc>
            </w:tr>
            <w:tr w:rsidR="007C75D9" w:rsidRPr="00ED12D1" w14:paraId="1C86C07E" w14:textId="77777777" w:rsidTr="00F453F3">
              <w:tc>
                <w:tcPr>
                  <w:tcW w:w="709" w:type="pct"/>
                  <w:tcBorders>
                    <w:top w:val="single" w:sz="4" w:space="0" w:color="auto"/>
                    <w:left w:val="single" w:sz="4" w:space="0" w:color="auto"/>
                    <w:bottom w:val="single" w:sz="4" w:space="0" w:color="auto"/>
                    <w:right w:val="single" w:sz="4" w:space="0" w:color="auto"/>
                  </w:tcBorders>
                  <w:hideMark/>
                </w:tcPr>
                <w:p w14:paraId="79B10D50"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General</w:t>
                  </w:r>
                </w:p>
              </w:tc>
              <w:tc>
                <w:tcPr>
                  <w:tcW w:w="4291" w:type="pct"/>
                  <w:gridSpan w:val="5"/>
                  <w:tcBorders>
                    <w:top w:val="single" w:sz="4" w:space="0" w:color="auto"/>
                    <w:left w:val="single" w:sz="4" w:space="0" w:color="auto"/>
                    <w:bottom w:val="single" w:sz="4" w:space="0" w:color="auto"/>
                    <w:right w:val="single" w:sz="4" w:space="0" w:color="auto"/>
                  </w:tcBorders>
                  <w:hideMark/>
                </w:tcPr>
                <w:p w14:paraId="18589CE6"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UL and DL are simulated simultaneously. Companies to report which option is used.</w:t>
                  </w:r>
                </w:p>
                <w:p w14:paraId="1A87EE43" w14:textId="77777777" w:rsidR="007C75D9" w:rsidRPr="00ED12D1" w:rsidRDefault="007C75D9" w:rsidP="007C75D9">
                  <w:pPr>
                    <w:pStyle w:val="a3"/>
                    <w:widowControl w:val="0"/>
                    <w:numPr>
                      <w:ilvl w:val="0"/>
                      <w:numId w:val="23"/>
                    </w:numPr>
                    <w:ind w:firstLineChars="0"/>
                    <w:rPr>
                      <w:rFonts w:ascii="Times New Roman" w:hAnsi="Times New Roman"/>
                      <w:iCs/>
                      <w:szCs w:val="20"/>
                    </w:rPr>
                  </w:pPr>
                  <w:r w:rsidRPr="00ED12D1">
                    <w:rPr>
                      <w:rFonts w:ascii="Times New Roman" w:hAnsi="Times New Roman"/>
                      <w:iCs/>
                      <w:szCs w:val="20"/>
                    </w:rPr>
                    <w:t>Option 1: Each UE is either assigned UL traffic or DL traffic.</w:t>
                  </w:r>
                </w:p>
                <w:p w14:paraId="6BCC377C" w14:textId="77777777" w:rsidR="007C75D9" w:rsidRPr="00ED12D1" w:rsidRDefault="007C75D9" w:rsidP="007C75D9">
                  <w:pPr>
                    <w:pStyle w:val="a3"/>
                    <w:widowControl w:val="0"/>
                    <w:numPr>
                      <w:ilvl w:val="1"/>
                      <w:numId w:val="23"/>
                    </w:numPr>
                    <w:ind w:firstLineChars="0"/>
                    <w:rPr>
                      <w:rFonts w:ascii="Times New Roman" w:hAnsi="Times New Roman"/>
                      <w:iCs/>
                      <w:szCs w:val="20"/>
                    </w:rPr>
                  </w:pPr>
                  <w:r w:rsidRPr="00ED12D1">
                    <w:rPr>
                      <w:rFonts w:ascii="Times New Roman" w:hAnsi="Times New Roman"/>
                      <w:iCs/>
                      <w:szCs w:val="20"/>
                    </w:rPr>
                    <w:t>assume the same number of UEs for UL and DL, FFS the total number of UEs</w:t>
                  </w:r>
                </w:p>
                <w:p w14:paraId="14798443" w14:textId="77777777" w:rsidR="007C75D9" w:rsidRPr="00ED12D1" w:rsidRDefault="007C75D9" w:rsidP="007C75D9">
                  <w:pPr>
                    <w:pStyle w:val="a3"/>
                    <w:widowControl w:val="0"/>
                    <w:numPr>
                      <w:ilvl w:val="1"/>
                      <w:numId w:val="23"/>
                    </w:numPr>
                    <w:ind w:firstLineChars="0"/>
                    <w:rPr>
                      <w:rFonts w:ascii="Times New Roman" w:hAnsi="Times New Roman"/>
                      <w:iCs/>
                      <w:szCs w:val="20"/>
                    </w:rPr>
                  </w:pPr>
                  <w:r w:rsidRPr="00ED12D1">
                    <w:rPr>
                      <w:rFonts w:ascii="Times New Roman" w:hAnsi="Times New Roman"/>
                      <w:iCs/>
                      <w:szCs w:val="20"/>
                    </w:rPr>
                    <w:t>FFS how to handle the UE clustering case</w:t>
                  </w:r>
                </w:p>
                <w:p w14:paraId="14D3CDB1" w14:textId="77777777" w:rsidR="007C75D9" w:rsidRPr="00ED12D1" w:rsidRDefault="007C75D9" w:rsidP="007C75D9">
                  <w:pPr>
                    <w:pStyle w:val="a3"/>
                    <w:widowControl w:val="0"/>
                    <w:numPr>
                      <w:ilvl w:val="0"/>
                      <w:numId w:val="23"/>
                    </w:numPr>
                    <w:ind w:firstLineChars="0"/>
                    <w:rPr>
                      <w:rFonts w:ascii="Times New Roman" w:eastAsia="宋体" w:hAnsi="Times New Roman"/>
                      <w:iCs/>
                      <w:szCs w:val="20"/>
                    </w:rPr>
                  </w:pPr>
                  <w:r w:rsidRPr="00ED12D1">
                    <w:rPr>
                      <w:rFonts w:ascii="Times New Roman" w:hAnsi="Times New Roman"/>
                      <w:iCs/>
                      <w:szCs w:val="20"/>
                    </w:rPr>
                    <w:t>Option 2: Each UE is assigned both UL traffic and DL traffic.</w:t>
                  </w:r>
                </w:p>
              </w:tc>
            </w:tr>
          </w:tbl>
          <w:p w14:paraId="6A3FC6E0" w14:textId="6E63F296" w:rsidR="007C75D9" w:rsidRPr="00BC68A5" w:rsidRDefault="007C75D9" w:rsidP="000878FB">
            <w:pPr>
              <w:rPr>
                <w:rFonts w:ascii="Times New Roman" w:eastAsia="Malgun Gothic" w:hAnsi="Times New Roman"/>
                <w:szCs w:val="20"/>
              </w:rPr>
            </w:pPr>
          </w:p>
        </w:tc>
      </w:tr>
    </w:tbl>
    <w:p w14:paraId="4AE913BA" w14:textId="33F1B25C" w:rsidR="00BC68A5" w:rsidRPr="00503FF9" w:rsidRDefault="00660AE0" w:rsidP="00660AE0">
      <w:pPr>
        <w:spacing w:afterLines="50" w:after="156"/>
        <w:rPr>
          <w:sz w:val="18"/>
        </w:rPr>
      </w:pPr>
      <w:r w:rsidRPr="00503FF9">
        <w:rPr>
          <w:rFonts w:ascii="Times New Roman" w:hAnsi="Times New Roman" w:hint="eastAsia"/>
          <w:b/>
          <w:i/>
          <w:sz w:val="21"/>
        </w:rPr>
        <w:t>P</w:t>
      </w:r>
      <w:r w:rsidRPr="00503FF9">
        <w:rPr>
          <w:rFonts w:ascii="Times New Roman" w:hAnsi="Times New Roman"/>
          <w:b/>
          <w:i/>
          <w:sz w:val="21"/>
        </w:rPr>
        <w:t xml:space="preserve">roposal 5: </w:t>
      </w:r>
      <w:r w:rsidR="00C07C13" w:rsidRPr="00503FF9">
        <w:rPr>
          <w:rFonts w:ascii="Times New Roman" w:hAnsi="Times New Roman"/>
          <w:b/>
          <w:i/>
          <w:sz w:val="21"/>
        </w:rPr>
        <w:t>No g</w:t>
      </w:r>
      <w:r w:rsidRPr="00503FF9">
        <w:rPr>
          <w:rFonts w:ascii="Times New Roman" w:hAnsi="Times New Roman"/>
          <w:b/>
          <w:i/>
          <w:sz w:val="21"/>
        </w:rPr>
        <w:t>uard symbol</w:t>
      </w:r>
      <w:r w:rsidR="00C07C13" w:rsidRPr="00503FF9">
        <w:rPr>
          <w:rFonts w:ascii="Times New Roman" w:hAnsi="Times New Roman"/>
          <w:b/>
          <w:i/>
          <w:sz w:val="21"/>
        </w:rPr>
        <w:t xml:space="preserve"> is used</w:t>
      </w:r>
      <w:r w:rsidRPr="00503FF9">
        <w:rPr>
          <w:rFonts w:ascii="Times New Roman" w:hAnsi="Times New Roman"/>
          <w:b/>
          <w:i/>
          <w:sz w:val="21"/>
        </w:rPr>
        <w:t xml:space="preserve"> when each UE is either assigned UL traffic or DL traffic.</w:t>
      </w:r>
    </w:p>
    <w:p w14:paraId="00AF5004" w14:textId="2DAEFC4D" w:rsidR="003E1F37" w:rsidRDefault="003E1F37" w:rsidP="00820871">
      <w:pPr>
        <w:pStyle w:val="2"/>
        <w:rPr>
          <w:rFonts w:eastAsiaTheme="minorEastAsia"/>
          <w:lang w:eastAsia="zh-CN"/>
        </w:rPr>
      </w:pPr>
      <w:r>
        <w:rPr>
          <w:rFonts w:eastAsiaTheme="minorEastAsia" w:hint="eastAsia"/>
          <w:lang w:eastAsia="zh-CN"/>
        </w:rPr>
        <w:t>A</w:t>
      </w:r>
      <w:r>
        <w:rPr>
          <w:rFonts w:eastAsiaTheme="minorEastAsia"/>
          <w:lang w:eastAsia="zh-CN"/>
        </w:rPr>
        <w:t>CS for BS</w:t>
      </w:r>
    </w:p>
    <w:p w14:paraId="2D11ECF7" w14:textId="71D1D74A" w:rsidR="003E1F37" w:rsidRPr="00503FF9" w:rsidRDefault="003E1F37" w:rsidP="00D52BF8">
      <w:pPr>
        <w:spacing w:afterLines="50" w:after="156"/>
        <w:jc w:val="both"/>
        <w:rPr>
          <w:rFonts w:eastAsiaTheme="minorEastAsia"/>
          <w:sz w:val="21"/>
          <w:lang w:eastAsia="zh-CN"/>
        </w:rPr>
      </w:pPr>
      <w:r w:rsidRPr="00503FF9">
        <w:rPr>
          <w:rFonts w:eastAsiaTheme="minorEastAsia"/>
          <w:sz w:val="21"/>
          <w:lang w:eastAsia="zh-CN"/>
        </w:rPr>
        <w:t>Consensus on ACLR and ACS</w:t>
      </w:r>
      <w:r w:rsidR="00B65EA5" w:rsidRPr="00503FF9">
        <w:rPr>
          <w:rFonts w:eastAsiaTheme="minorEastAsia"/>
          <w:sz w:val="21"/>
          <w:lang w:eastAsia="zh-CN"/>
        </w:rPr>
        <w:t xml:space="preserve"> of BS and UE of FR1 and FR2 was achieved in last meeting. Similar agreement was also reached in RAN4. The value of BS ACS in FR2-1 for RAN1 was 23.5dB which is 24dB in RAN4.</w:t>
      </w:r>
      <w:r w:rsidR="00EA0131" w:rsidRPr="00503FF9">
        <w:rPr>
          <w:rFonts w:eastAsiaTheme="minorEastAsia"/>
          <w:sz w:val="21"/>
          <w:lang w:eastAsia="zh-CN"/>
        </w:rPr>
        <w:t xml:space="preserve"> </w:t>
      </w:r>
      <w:r w:rsidR="00BB2BC9" w:rsidRPr="00503FF9">
        <w:rPr>
          <w:rFonts w:eastAsiaTheme="minorEastAsia"/>
          <w:sz w:val="21"/>
          <w:lang w:eastAsia="zh-CN"/>
        </w:rPr>
        <w:t>The same value used in RAN4 should be adopted in RAN1</w:t>
      </w:r>
      <w:r w:rsidR="00A94723" w:rsidRPr="00503FF9">
        <w:rPr>
          <w:rFonts w:eastAsiaTheme="minorEastAsia"/>
          <w:sz w:val="21"/>
          <w:lang w:eastAsia="zh-CN"/>
        </w:rPr>
        <w:t xml:space="preserve"> to keep consistency.</w:t>
      </w:r>
    </w:p>
    <w:tbl>
      <w:tblPr>
        <w:tblStyle w:val="af2"/>
        <w:tblW w:w="0" w:type="auto"/>
        <w:tblLook w:val="04A0" w:firstRow="1" w:lastRow="0" w:firstColumn="1" w:lastColumn="0" w:noHBand="0" w:noVBand="1"/>
      </w:tblPr>
      <w:tblGrid>
        <w:gridCol w:w="9322"/>
      </w:tblGrid>
      <w:tr w:rsidR="003E1F37" w14:paraId="7D93932B" w14:textId="77777777" w:rsidTr="003E1F37">
        <w:tc>
          <w:tcPr>
            <w:tcW w:w="9322" w:type="dxa"/>
          </w:tcPr>
          <w:p w14:paraId="6F409618" w14:textId="77777777" w:rsidR="003E1F37" w:rsidRPr="001515E1" w:rsidRDefault="003E1F37" w:rsidP="003E1F37">
            <w:pPr>
              <w:rPr>
                <w:b/>
                <w:bCs/>
                <w:highlight w:val="green"/>
                <w:lang w:eastAsia="ko-KR"/>
              </w:rPr>
            </w:pPr>
            <w:r w:rsidRPr="001515E1">
              <w:rPr>
                <w:b/>
                <w:bCs/>
                <w:highlight w:val="green"/>
                <w:lang w:eastAsia="ko-KR"/>
              </w:rPr>
              <w:t>Agreement</w:t>
            </w:r>
          </w:p>
          <w:p w14:paraId="1BCB1174" w14:textId="77777777" w:rsidR="003E1F37" w:rsidRDefault="003E1F37" w:rsidP="003E1F37">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4"/>
              <w:gridCol w:w="700"/>
              <w:gridCol w:w="850"/>
            </w:tblGrid>
            <w:tr w:rsidR="003E1F37" w14:paraId="1D962FD7" w14:textId="77777777" w:rsidTr="007B2AD3">
              <w:trPr>
                <w:jc w:val="center"/>
              </w:trPr>
              <w:tc>
                <w:tcPr>
                  <w:tcW w:w="0" w:type="auto"/>
                  <w:shd w:val="clear" w:color="auto" w:fill="D9E2F3"/>
                </w:tcPr>
                <w:p w14:paraId="586956FF" w14:textId="77777777" w:rsidR="003E1F37" w:rsidRPr="002E6B4A" w:rsidRDefault="003E1F37" w:rsidP="003E1F37">
                  <w:pPr>
                    <w:snapToGrid w:val="0"/>
                    <w:rPr>
                      <w:b/>
                      <w:bCs/>
                    </w:rPr>
                  </w:pPr>
                </w:p>
              </w:tc>
              <w:tc>
                <w:tcPr>
                  <w:tcW w:w="0" w:type="auto"/>
                  <w:shd w:val="clear" w:color="auto" w:fill="D9E2F3"/>
                </w:tcPr>
                <w:p w14:paraId="5C3B55E4" w14:textId="77777777" w:rsidR="003E1F37" w:rsidRPr="002E6B4A" w:rsidRDefault="003E1F37" w:rsidP="003E1F37">
                  <w:pPr>
                    <w:snapToGrid w:val="0"/>
                    <w:rPr>
                      <w:b/>
                      <w:bCs/>
                    </w:rPr>
                  </w:pPr>
                  <w:r w:rsidRPr="002E6B4A">
                    <w:rPr>
                      <w:rFonts w:hint="eastAsia"/>
                      <w:b/>
                      <w:bCs/>
                    </w:rPr>
                    <w:t>F</w:t>
                  </w:r>
                  <w:r w:rsidRPr="002E6B4A">
                    <w:rPr>
                      <w:b/>
                      <w:bCs/>
                    </w:rPr>
                    <w:t>R1</w:t>
                  </w:r>
                </w:p>
              </w:tc>
              <w:tc>
                <w:tcPr>
                  <w:tcW w:w="0" w:type="auto"/>
                  <w:shd w:val="clear" w:color="auto" w:fill="D9E2F3"/>
                </w:tcPr>
                <w:p w14:paraId="6B5B0330" w14:textId="77777777" w:rsidR="003E1F37" w:rsidRPr="002E6B4A" w:rsidRDefault="003E1F37" w:rsidP="003E1F37">
                  <w:pPr>
                    <w:snapToGrid w:val="0"/>
                    <w:rPr>
                      <w:b/>
                      <w:bCs/>
                    </w:rPr>
                  </w:pPr>
                  <w:r w:rsidRPr="002E6B4A">
                    <w:rPr>
                      <w:rFonts w:hint="eastAsia"/>
                      <w:b/>
                      <w:bCs/>
                    </w:rPr>
                    <w:t>F</w:t>
                  </w:r>
                  <w:r w:rsidRPr="002E6B4A">
                    <w:rPr>
                      <w:b/>
                      <w:bCs/>
                    </w:rPr>
                    <w:t>R2-1</w:t>
                  </w:r>
                </w:p>
              </w:tc>
            </w:tr>
            <w:tr w:rsidR="003E1F37" w14:paraId="73C92173" w14:textId="77777777" w:rsidTr="007B2AD3">
              <w:trPr>
                <w:jc w:val="center"/>
              </w:trPr>
              <w:tc>
                <w:tcPr>
                  <w:tcW w:w="0" w:type="auto"/>
                  <w:shd w:val="clear" w:color="auto" w:fill="auto"/>
                </w:tcPr>
                <w:p w14:paraId="25B6180F" w14:textId="77777777" w:rsidR="003E1F37" w:rsidRPr="002E6B4A" w:rsidRDefault="003E1F37" w:rsidP="003E1F37">
                  <w:pPr>
                    <w:snapToGrid w:val="0"/>
                    <w:rPr>
                      <w:bCs/>
                    </w:rPr>
                  </w:pPr>
                  <w:r w:rsidRPr="002E6B4A">
                    <w:rPr>
                      <w:rFonts w:hint="eastAsia"/>
                      <w:bCs/>
                    </w:rPr>
                    <w:t>B</w:t>
                  </w:r>
                  <w:r w:rsidRPr="002E6B4A">
                    <w:rPr>
                      <w:bCs/>
                    </w:rPr>
                    <w:t>S ACLR</w:t>
                  </w:r>
                </w:p>
              </w:tc>
              <w:tc>
                <w:tcPr>
                  <w:tcW w:w="0" w:type="auto"/>
                  <w:shd w:val="clear" w:color="auto" w:fill="auto"/>
                </w:tcPr>
                <w:p w14:paraId="55C5BFD4" w14:textId="77777777" w:rsidR="003E1F37" w:rsidRPr="002E6B4A" w:rsidRDefault="003E1F37" w:rsidP="003E1F37">
                  <w:pPr>
                    <w:snapToGrid w:val="0"/>
                    <w:rPr>
                      <w:bCs/>
                    </w:rPr>
                  </w:pPr>
                  <w:r w:rsidRPr="002E6B4A">
                    <w:rPr>
                      <w:szCs w:val="21"/>
                      <w:lang w:bidi="ar"/>
                    </w:rPr>
                    <w:t>45 dB</w:t>
                  </w:r>
                </w:p>
              </w:tc>
              <w:tc>
                <w:tcPr>
                  <w:tcW w:w="0" w:type="auto"/>
                  <w:shd w:val="clear" w:color="auto" w:fill="auto"/>
                </w:tcPr>
                <w:p w14:paraId="1E5D13B1" w14:textId="77777777" w:rsidR="003E1F37" w:rsidRPr="002E6B4A" w:rsidRDefault="003E1F37" w:rsidP="003E1F37">
                  <w:pPr>
                    <w:snapToGrid w:val="0"/>
                    <w:rPr>
                      <w:bCs/>
                    </w:rPr>
                  </w:pPr>
                  <w:r w:rsidRPr="002E6B4A">
                    <w:rPr>
                      <w:szCs w:val="21"/>
                      <w:lang w:bidi="ar"/>
                    </w:rPr>
                    <w:t>28 dB</w:t>
                  </w:r>
                </w:p>
              </w:tc>
            </w:tr>
            <w:tr w:rsidR="003E1F37" w14:paraId="62061E86" w14:textId="77777777" w:rsidTr="007B2AD3">
              <w:trPr>
                <w:jc w:val="center"/>
              </w:trPr>
              <w:tc>
                <w:tcPr>
                  <w:tcW w:w="0" w:type="auto"/>
                  <w:shd w:val="clear" w:color="auto" w:fill="auto"/>
                </w:tcPr>
                <w:p w14:paraId="061522CE" w14:textId="77777777" w:rsidR="003E1F37" w:rsidRPr="002E6B4A" w:rsidRDefault="003E1F37" w:rsidP="003E1F37">
                  <w:pPr>
                    <w:snapToGrid w:val="0"/>
                    <w:rPr>
                      <w:bCs/>
                    </w:rPr>
                  </w:pPr>
                  <w:r w:rsidRPr="002E6B4A">
                    <w:rPr>
                      <w:rFonts w:hint="eastAsia"/>
                      <w:bCs/>
                    </w:rPr>
                    <w:t>B</w:t>
                  </w:r>
                  <w:r w:rsidRPr="002E6B4A">
                    <w:rPr>
                      <w:bCs/>
                    </w:rPr>
                    <w:t>S ACS</w:t>
                  </w:r>
                </w:p>
              </w:tc>
              <w:tc>
                <w:tcPr>
                  <w:tcW w:w="0" w:type="auto"/>
                  <w:shd w:val="clear" w:color="auto" w:fill="auto"/>
                </w:tcPr>
                <w:p w14:paraId="73E4ED35" w14:textId="77777777" w:rsidR="003E1F37" w:rsidRPr="002E6B4A" w:rsidRDefault="003E1F37" w:rsidP="003E1F37">
                  <w:pPr>
                    <w:snapToGrid w:val="0"/>
                    <w:rPr>
                      <w:bCs/>
                    </w:rPr>
                  </w:pPr>
                  <w:r w:rsidRPr="002E6B4A">
                    <w:rPr>
                      <w:szCs w:val="21"/>
                      <w:lang w:bidi="ar"/>
                    </w:rPr>
                    <w:t>46 dB</w:t>
                  </w:r>
                </w:p>
              </w:tc>
              <w:tc>
                <w:tcPr>
                  <w:tcW w:w="0" w:type="auto"/>
                  <w:shd w:val="clear" w:color="auto" w:fill="auto"/>
                </w:tcPr>
                <w:p w14:paraId="306D092F" w14:textId="77777777" w:rsidR="003E1F37" w:rsidRPr="002E6B4A" w:rsidRDefault="003E1F37" w:rsidP="003E1F37">
                  <w:pPr>
                    <w:snapToGrid w:val="0"/>
                    <w:rPr>
                      <w:bCs/>
                    </w:rPr>
                  </w:pPr>
                  <w:r w:rsidRPr="002E6B4A">
                    <w:rPr>
                      <w:szCs w:val="21"/>
                      <w:lang w:bidi="ar"/>
                    </w:rPr>
                    <w:t>23.5 dB</w:t>
                  </w:r>
                </w:p>
              </w:tc>
            </w:tr>
          </w:tbl>
          <w:p w14:paraId="374C1915" w14:textId="77777777" w:rsidR="00B65EA5" w:rsidRPr="00120A01" w:rsidRDefault="00B65EA5" w:rsidP="00B65EA5">
            <w:pPr>
              <w:rPr>
                <w:b/>
                <w:color w:val="000000" w:themeColor="text1"/>
                <w:lang w:val="en-US"/>
              </w:rPr>
            </w:pPr>
            <w:r w:rsidRPr="00120A01">
              <w:rPr>
                <w:highlight w:val="green"/>
                <w:lang w:eastAsia="zh-CN"/>
              </w:rPr>
              <w:t>Agreement</w:t>
            </w:r>
          </w:p>
          <w:p w14:paraId="7D6B142A" w14:textId="77777777" w:rsidR="00B65EA5" w:rsidRPr="00BF3F99" w:rsidRDefault="00B65EA5" w:rsidP="00B65EA5">
            <w:r w:rsidRPr="00BF3F99">
              <w:rPr>
                <w:b/>
                <w:bCs/>
              </w:rPr>
              <w:t xml:space="preserve">Answer from RAN4: </w:t>
            </w:r>
            <w:r w:rsidRPr="00BF3F99">
              <w:t>RAN4 confirms RAN1 the co-site inter-sector co-channel inter-subband CLI modelling carried out in RAN1, except:</w:t>
            </w:r>
          </w:p>
          <w:p w14:paraId="0FF191C9" w14:textId="77777777" w:rsidR="00B65EA5" w:rsidRPr="004E74C1" w:rsidRDefault="00B65EA5" w:rsidP="00B65EA5">
            <w:pPr>
              <w:pStyle w:val="a3"/>
              <w:widowControl w:val="0"/>
              <w:numPr>
                <w:ilvl w:val="0"/>
                <w:numId w:val="22"/>
              </w:numPr>
              <w:ind w:firstLineChars="0"/>
              <w:jc w:val="both"/>
              <w:rPr>
                <w:rFonts w:ascii="Times New Roman" w:hAnsi="Times New Roman"/>
                <w:szCs w:val="20"/>
                <w:lang w:eastAsia="zh-CN"/>
              </w:rPr>
            </w:pPr>
            <w:r w:rsidRPr="004E74C1">
              <w:rPr>
                <w:rFonts w:ascii="Times New Roman" w:hAnsi="Times New Roman"/>
                <w:szCs w:val="20"/>
                <w:lang w:eastAsia="zh-CN"/>
              </w:rPr>
              <w:t>The noise figure model in the above answer shall also be used in the simulation.</w:t>
            </w:r>
          </w:p>
          <w:p w14:paraId="41728FAE" w14:textId="77777777" w:rsidR="00B65EA5" w:rsidRPr="004E74C1" w:rsidRDefault="00B65EA5" w:rsidP="00B65EA5">
            <w:pPr>
              <w:pStyle w:val="a3"/>
              <w:widowControl w:val="0"/>
              <w:numPr>
                <w:ilvl w:val="0"/>
                <w:numId w:val="22"/>
              </w:numPr>
              <w:ind w:firstLineChars="0"/>
              <w:jc w:val="both"/>
              <w:rPr>
                <w:rFonts w:ascii="Times New Roman" w:hAnsi="Times New Roman"/>
                <w:szCs w:val="20"/>
                <w:lang w:eastAsia="zh-CN"/>
              </w:rPr>
            </w:pPr>
            <w:r w:rsidRPr="004E74C1">
              <w:rPr>
                <w:rFonts w:ascii="Times New Roman" w:hAnsi="Times New Roman"/>
                <w:szCs w:val="20"/>
                <w:lang w:eastAsia="zh-CN"/>
              </w:rPr>
              <w:t>Regarding spatial isolation values, the following values have been proposed for macro BS in RAN4:</w:t>
            </w:r>
          </w:p>
          <w:p w14:paraId="62FEE0DF" w14:textId="77777777" w:rsidR="00B65EA5" w:rsidRPr="004E74C1" w:rsidRDefault="00B65EA5" w:rsidP="00B65EA5">
            <w:pPr>
              <w:pStyle w:val="a3"/>
              <w:widowControl w:val="0"/>
              <w:numPr>
                <w:ilvl w:val="1"/>
                <w:numId w:val="22"/>
              </w:numPr>
              <w:ind w:firstLineChars="0"/>
              <w:jc w:val="both"/>
              <w:rPr>
                <w:rFonts w:ascii="Times New Roman" w:hAnsi="Times New Roman"/>
                <w:szCs w:val="20"/>
                <w:lang w:eastAsia="zh-CN"/>
              </w:rPr>
            </w:pPr>
            <w:r w:rsidRPr="004E74C1">
              <w:rPr>
                <w:rFonts w:ascii="Times New Roman" w:hAnsi="Times New Roman"/>
                <w:szCs w:val="20"/>
                <w:lang w:eastAsia="zh-CN"/>
              </w:rPr>
              <w:t>FR1: 62-93dB with 75dB being typical values.</w:t>
            </w:r>
          </w:p>
          <w:p w14:paraId="6705C2F8" w14:textId="77777777" w:rsidR="00B65EA5" w:rsidRPr="004E74C1" w:rsidRDefault="00B65EA5" w:rsidP="00B65EA5">
            <w:pPr>
              <w:pStyle w:val="a3"/>
              <w:widowControl w:val="0"/>
              <w:numPr>
                <w:ilvl w:val="1"/>
                <w:numId w:val="22"/>
              </w:numPr>
              <w:ind w:firstLineChars="0"/>
              <w:jc w:val="both"/>
              <w:rPr>
                <w:rFonts w:ascii="Times New Roman" w:hAnsi="Times New Roman"/>
                <w:szCs w:val="20"/>
                <w:lang w:eastAsia="zh-CN"/>
              </w:rPr>
            </w:pPr>
            <w:r w:rsidRPr="004E74C1">
              <w:rPr>
                <w:rFonts w:ascii="Times New Roman" w:hAnsi="Times New Roman"/>
                <w:szCs w:val="20"/>
                <w:lang w:eastAsia="zh-CN"/>
              </w:rPr>
              <w:t>FR2: 75-98dB with 88dB being typical values.</w:t>
            </w:r>
          </w:p>
          <w:p w14:paraId="63159CE0" w14:textId="77777777" w:rsidR="00B65EA5" w:rsidRPr="004E74C1" w:rsidRDefault="00B65EA5" w:rsidP="00B65EA5">
            <w:pPr>
              <w:pStyle w:val="a3"/>
              <w:widowControl w:val="0"/>
              <w:numPr>
                <w:ilvl w:val="1"/>
                <w:numId w:val="22"/>
              </w:numPr>
              <w:ind w:firstLineChars="0"/>
              <w:jc w:val="both"/>
              <w:rPr>
                <w:rFonts w:ascii="Times New Roman" w:hAnsi="Times New Roman"/>
                <w:szCs w:val="20"/>
                <w:lang w:eastAsia="zh-CN"/>
              </w:rPr>
            </w:pPr>
            <w:r w:rsidRPr="004E74C1">
              <w:rPr>
                <w:rFonts w:ascii="Times New Roman" w:hAnsi="Times New Roman"/>
                <w:szCs w:val="20"/>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4F303615" w14:textId="77777777" w:rsidR="00B65EA5" w:rsidRPr="004E74C1" w:rsidRDefault="00B65EA5" w:rsidP="00B65EA5">
            <w:pPr>
              <w:pStyle w:val="a3"/>
              <w:widowControl w:val="0"/>
              <w:numPr>
                <w:ilvl w:val="0"/>
                <w:numId w:val="22"/>
              </w:numPr>
              <w:ind w:firstLineChars="0"/>
              <w:jc w:val="both"/>
              <w:rPr>
                <w:rFonts w:ascii="Times New Roman" w:hAnsi="Times New Roman"/>
                <w:szCs w:val="20"/>
                <w:lang w:eastAsia="zh-CN"/>
              </w:rPr>
            </w:pPr>
            <w:r w:rsidRPr="004E74C1">
              <w:rPr>
                <w:rFonts w:ascii="Times New Roman" w:hAnsi="Times New Roman"/>
                <w:szCs w:val="20"/>
                <w:lang w:eastAsia="zh-CN"/>
              </w:rPr>
              <w:t>Additionally, RAN4 has not yet precluded possible improvements on receiver performance compared to baseline gNB ACS. The ACLR/ACS values for FR1 and FR2 are shown in the table below.</w:t>
            </w:r>
          </w:p>
          <w:tbl>
            <w:tblPr>
              <w:tblStyle w:val="af2"/>
              <w:tblW w:w="0" w:type="auto"/>
              <w:jc w:val="center"/>
              <w:tblLook w:val="04A0" w:firstRow="1" w:lastRow="0" w:firstColumn="1" w:lastColumn="0" w:noHBand="0" w:noVBand="1"/>
            </w:tblPr>
            <w:tblGrid>
              <w:gridCol w:w="1633"/>
              <w:gridCol w:w="1764"/>
              <w:gridCol w:w="1701"/>
            </w:tblGrid>
            <w:tr w:rsidR="00B65EA5" w:rsidRPr="00BF3F99" w14:paraId="7528FFA0" w14:textId="77777777" w:rsidTr="007B2AD3">
              <w:trPr>
                <w:jc w:val="center"/>
              </w:trPr>
              <w:tc>
                <w:tcPr>
                  <w:tcW w:w="1633" w:type="dxa"/>
                </w:tcPr>
                <w:p w14:paraId="0797B560"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Range</w:t>
                  </w:r>
                </w:p>
              </w:tc>
              <w:tc>
                <w:tcPr>
                  <w:tcW w:w="1764" w:type="dxa"/>
                </w:tcPr>
                <w:p w14:paraId="6215CD02"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ACLR [dB]</w:t>
                  </w:r>
                </w:p>
              </w:tc>
              <w:tc>
                <w:tcPr>
                  <w:tcW w:w="1701" w:type="dxa"/>
                </w:tcPr>
                <w:p w14:paraId="7966BB36"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ACS [dB]</w:t>
                  </w:r>
                </w:p>
              </w:tc>
            </w:tr>
            <w:tr w:rsidR="00B65EA5" w:rsidRPr="00BF3F99" w14:paraId="311354F7" w14:textId="77777777" w:rsidTr="007B2AD3">
              <w:trPr>
                <w:trHeight w:val="323"/>
                <w:jc w:val="center"/>
              </w:trPr>
              <w:tc>
                <w:tcPr>
                  <w:tcW w:w="1633" w:type="dxa"/>
                </w:tcPr>
                <w:p w14:paraId="40E38474"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FR-1</w:t>
                  </w:r>
                </w:p>
              </w:tc>
              <w:tc>
                <w:tcPr>
                  <w:tcW w:w="1764" w:type="dxa"/>
                </w:tcPr>
                <w:p w14:paraId="735D1C32"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45</w:t>
                  </w:r>
                </w:p>
              </w:tc>
              <w:tc>
                <w:tcPr>
                  <w:tcW w:w="1701" w:type="dxa"/>
                </w:tcPr>
                <w:p w14:paraId="560FA3FF"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46</w:t>
                  </w:r>
                </w:p>
              </w:tc>
            </w:tr>
            <w:tr w:rsidR="00B65EA5" w:rsidRPr="00BF3F99" w14:paraId="382B2DB8" w14:textId="77777777" w:rsidTr="007B2AD3">
              <w:trPr>
                <w:trHeight w:val="58"/>
                <w:jc w:val="center"/>
              </w:trPr>
              <w:tc>
                <w:tcPr>
                  <w:tcW w:w="1633" w:type="dxa"/>
                </w:tcPr>
                <w:p w14:paraId="4DAF4DB7"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FR-2</w:t>
                  </w:r>
                </w:p>
              </w:tc>
              <w:tc>
                <w:tcPr>
                  <w:tcW w:w="1764" w:type="dxa"/>
                </w:tcPr>
                <w:p w14:paraId="594531FB" w14:textId="77777777" w:rsidR="00B65EA5" w:rsidRPr="00BF3F99" w:rsidRDefault="00B65EA5" w:rsidP="00B65EA5">
                  <w:pPr>
                    <w:pStyle w:val="a3"/>
                    <w:ind w:firstLine="400"/>
                    <w:jc w:val="center"/>
                    <w:rPr>
                      <w:rFonts w:ascii="Times New Roman" w:eastAsiaTheme="minorEastAsia" w:hAnsi="Times New Roman"/>
                      <w:szCs w:val="20"/>
                    </w:rPr>
                  </w:pPr>
                  <w:r w:rsidRPr="00BF3F99">
                    <w:rPr>
                      <w:rFonts w:ascii="Times New Roman" w:eastAsiaTheme="minorEastAsia" w:hAnsi="Times New Roman"/>
                      <w:szCs w:val="20"/>
                    </w:rPr>
                    <w:t>28</w:t>
                  </w:r>
                </w:p>
              </w:tc>
              <w:tc>
                <w:tcPr>
                  <w:tcW w:w="1701" w:type="dxa"/>
                </w:tcPr>
                <w:p w14:paraId="4E9B557B" w14:textId="77777777" w:rsidR="00B65EA5" w:rsidRPr="00BF3F99" w:rsidRDefault="00B65EA5" w:rsidP="00B65EA5">
                  <w:pPr>
                    <w:pStyle w:val="a3"/>
                    <w:ind w:firstLine="400"/>
                    <w:jc w:val="center"/>
                    <w:rPr>
                      <w:rFonts w:ascii="Times New Roman" w:eastAsiaTheme="minorEastAsia" w:hAnsi="Times New Roman"/>
                      <w:szCs w:val="20"/>
                    </w:rPr>
                  </w:pPr>
                  <w:r w:rsidRPr="00B65EA5">
                    <w:rPr>
                      <w:rFonts w:ascii="Times New Roman" w:eastAsiaTheme="minorEastAsia" w:hAnsi="Times New Roman"/>
                      <w:szCs w:val="20"/>
                    </w:rPr>
                    <w:t>24</w:t>
                  </w:r>
                </w:p>
              </w:tc>
            </w:tr>
          </w:tbl>
          <w:p w14:paraId="5A2FF9EB" w14:textId="58BCF11A" w:rsidR="00FA100C" w:rsidRDefault="00FA100C" w:rsidP="003E1F37">
            <w:pPr>
              <w:rPr>
                <w:rFonts w:eastAsiaTheme="minorEastAsia" w:hint="eastAsia"/>
                <w:lang w:eastAsia="zh-CN"/>
              </w:rPr>
            </w:pPr>
          </w:p>
        </w:tc>
      </w:tr>
    </w:tbl>
    <w:p w14:paraId="19C0465F" w14:textId="5AF44790" w:rsidR="00EE2ED2" w:rsidRPr="00503FF9" w:rsidRDefault="00EE2ED2" w:rsidP="00EE2ED2">
      <w:pPr>
        <w:rPr>
          <w:rFonts w:ascii="Times New Roman" w:hAnsi="Times New Roman"/>
          <w:b/>
          <w:i/>
          <w:sz w:val="21"/>
        </w:rPr>
      </w:pPr>
      <w:r w:rsidRPr="00503FF9">
        <w:rPr>
          <w:rFonts w:ascii="Times New Roman" w:hAnsi="Times New Roman" w:hint="eastAsia"/>
          <w:b/>
          <w:i/>
          <w:sz w:val="21"/>
        </w:rPr>
        <w:t>P</w:t>
      </w:r>
      <w:r w:rsidRPr="00503FF9">
        <w:rPr>
          <w:rFonts w:ascii="Times New Roman" w:hAnsi="Times New Roman"/>
          <w:b/>
          <w:i/>
          <w:sz w:val="21"/>
        </w:rPr>
        <w:t>roposal 6: Update the agreement in RAN1#112 as below:</w:t>
      </w:r>
    </w:p>
    <w:p w14:paraId="7CDB3A4D" w14:textId="1A7C9EC6" w:rsidR="00EE2ED2" w:rsidRDefault="00EE2ED2" w:rsidP="00EE2ED2">
      <w:pPr>
        <w:rPr>
          <w:b/>
          <w:i/>
          <w:sz w:val="21"/>
        </w:rPr>
      </w:pPr>
      <w:r w:rsidRPr="00503FF9">
        <w:rPr>
          <w:b/>
          <w:i/>
          <w:sz w:val="21"/>
        </w:rPr>
        <w:t>For SLS of SBFD, use the following values for BS ACLR/ACS (</w:t>
      </w:r>
      <m:oMath>
        <m:sSubSup>
          <m:sSubSupPr>
            <m:ctrlPr>
              <w:rPr>
                <w:rFonts w:ascii="Cambria Math" w:hAnsi="Cambria Math"/>
                <w:b/>
                <w:bCs/>
                <w:i/>
                <w:iCs/>
                <w:sz w:val="21"/>
              </w:rPr>
            </m:ctrlPr>
          </m:sSubSupPr>
          <m:e>
            <m:r>
              <m:rPr>
                <m:sty m:val="bi"/>
              </m:rPr>
              <w:rPr>
                <w:rFonts w:ascii="Cambria Math" w:hAnsi="Cambria Math"/>
                <w:sz w:val="21"/>
              </w:rPr>
              <m:t>ACLR</m:t>
            </m:r>
          </m:e>
          <m:sub>
            <m:r>
              <m:rPr>
                <m:sty m:val="bi"/>
              </m:rPr>
              <w:rPr>
                <w:rFonts w:ascii="Cambria Math" w:hAnsi="Cambria Math"/>
                <w:sz w:val="21"/>
              </w:rPr>
              <m:t>BS</m:t>
            </m:r>
          </m:sub>
          <m:sup/>
        </m:sSubSup>
      </m:oMath>
      <w:r w:rsidRPr="00503FF9">
        <w:rPr>
          <w:rFonts w:hint="eastAsia"/>
          <w:b/>
          <w:bCs/>
          <w:i/>
          <w:iCs/>
          <w:sz w:val="21"/>
        </w:rPr>
        <w:t xml:space="preserve"> </w:t>
      </w:r>
      <w:r w:rsidRPr="00503FF9">
        <w:rPr>
          <w:b/>
          <w:bCs/>
          <w:i/>
          <w:iCs/>
          <w:sz w:val="21"/>
        </w:rPr>
        <w:t xml:space="preserve">and </w:t>
      </w:r>
      <m:oMath>
        <m:sSubSup>
          <m:sSubSupPr>
            <m:ctrlPr>
              <w:rPr>
                <w:rFonts w:ascii="Cambria Math" w:hAnsi="Cambria Math"/>
                <w:b/>
                <w:bCs/>
                <w:i/>
                <w:iCs/>
                <w:sz w:val="21"/>
              </w:rPr>
            </m:ctrlPr>
          </m:sSubSupPr>
          <m:e>
            <m:r>
              <m:rPr>
                <m:sty m:val="bi"/>
              </m:rPr>
              <w:rPr>
                <w:rFonts w:ascii="Cambria Math" w:hAnsi="Cambria Math"/>
                <w:sz w:val="21"/>
              </w:rPr>
              <m:t>ACS</m:t>
            </m:r>
          </m:e>
          <m:sub>
            <m:r>
              <m:rPr>
                <m:sty m:val="bi"/>
              </m:rPr>
              <w:rPr>
                <w:rFonts w:ascii="Cambria Math" w:hAnsi="Cambria Math"/>
                <w:sz w:val="21"/>
              </w:rPr>
              <m:t>BS</m:t>
            </m:r>
          </m:sub>
          <m:sup/>
        </m:sSubSup>
      </m:oMath>
      <w:r w:rsidRPr="00503FF9">
        <w:rPr>
          <w:b/>
          <w:i/>
          <w:sz w:val="21"/>
        </w:rPr>
        <w:t>).</w:t>
      </w:r>
    </w:p>
    <w:p w14:paraId="39E3C4CF" w14:textId="77777777" w:rsidR="00FD2433" w:rsidRPr="00503FF9" w:rsidRDefault="00FD2433" w:rsidP="00EE2ED2">
      <w:pPr>
        <w:rPr>
          <w:b/>
          <w:i/>
          <w:sz w:val="21"/>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6"/>
        <w:gridCol w:w="724"/>
        <w:gridCol w:w="1092"/>
      </w:tblGrid>
      <w:tr w:rsidR="00EE2ED2" w:rsidRPr="00503FF9" w14:paraId="15A6897D" w14:textId="77777777" w:rsidTr="007B2AD3">
        <w:trPr>
          <w:jc w:val="center"/>
        </w:trPr>
        <w:tc>
          <w:tcPr>
            <w:tcW w:w="0" w:type="auto"/>
            <w:shd w:val="clear" w:color="auto" w:fill="D9E2F3"/>
          </w:tcPr>
          <w:p w14:paraId="01589D87" w14:textId="77777777" w:rsidR="00EE2ED2" w:rsidRPr="00503FF9" w:rsidRDefault="00EE2ED2" w:rsidP="007B2AD3">
            <w:pPr>
              <w:snapToGrid w:val="0"/>
              <w:rPr>
                <w:b/>
                <w:bCs/>
                <w:sz w:val="21"/>
              </w:rPr>
            </w:pPr>
          </w:p>
        </w:tc>
        <w:tc>
          <w:tcPr>
            <w:tcW w:w="0" w:type="auto"/>
            <w:shd w:val="clear" w:color="auto" w:fill="D9E2F3"/>
          </w:tcPr>
          <w:p w14:paraId="3F9FF9C4" w14:textId="77777777" w:rsidR="00EE2ED2" w:rsidRPr="00503FF9" w:rsidRDefault="00EE2ED2" w:rsidP="007B2AD3">
            <w:pPr>
              <w:snapToGrid w:val="0"/>
              <w:rPr>
                <w:b/>
                <w:bCs/>
                <w:sz w:val="21"/>
              </w:rPr>
            </w:pPr>
            <w:r w:rsidRPr="00503FF9">
              <w:rPr>
                <w:rFonts w:hint="eastAsia"/>
                <w:b/>
                <w:bCs/>
                <w:sz w:val="21"/>
              </w:rPr>
              <w:t>F</w:t>
            </w:r>
            <w:r w:rsidRPr="00503FF9">
              <w:rPr>
                <w:b/>
                <w:bCs/>
                <w:sz w:val="21"/>
              </w:rPr>
              <w:t>R1</w:t>
            </w:r>
          </w:p>
        </w:tc>
        <w:tc>
          <w:tcPr>
            <w:tcW w:w="0" w:type="auto"/>
            <w:shd w:val="clear" w:color="auto" w:fill="D9E2F3"/>
          </w:tcPr>
          <w:p w14:paraId="773DB71B" w14:textId="77777777" w:rsidR="00EE2ED2" w:rsidRPr="00503FF9" w:rsidRDefault="00EE2ED2" w:rsidP="007B2AD3">
            <w:pPr>
              <w:snapToGrid w:val="0"/>
              <w:rPr>
                <w:b/>
                <w:bCs/>
                <w:sz w:val="21"/>
              </w:rPr>
            </w:pPr>
            <w:r w:rsidRPr="00503FF9">
              <w:rPr>
                <w:rFonts w:hint="eastAsia"/>
                <w:b/>
                <w:bCs/>
                <w:sz w:val="21"/>
              </w:rPr>
              <w:t>F</w:t>
            </w:r>
            <w:r w:rsidRPr="00503FF9">
              <w:rPr>
                <w:b/>
                <w:bCs/>
                <w:sz w:val="21"/>
              </w:rPr>
              <w:t>R2-1</w:t>
            </w:r>
          </w:p>
        </w:tc>
      </w:tr>
      <w:tr w:rsidR="00EE2ED2" w:rsidRPr="00503FF9" w14:paraId="52368053" w14:textId="77777777" w:rsidTr="007B2AD3">
        <w:trPr>
          <w:jc w:val="center"/>
        </w:trPr>
        <w:tc>
          <w:tcPr>
            <w:tcW w:w="0" w:type="auto"/>
            <w:shd w:val="clear" w:color="auto" w:fill="auto"/>
          </w:tcPr>
          <w:p w14:paraId="30F52B7F" w14:textId="77777777" w:rsidR="00EE2ED2" w:rsidRPr="00503FF9" w:rsidRDefault="00EE2ED2" w:rsidP="007B2AD3">
            <w:pPr>
              <w:snapToGrid w:val="0"/>
              <w:rPr>
                <w:bCs/>
                <w:sz w:val="21"/>
              </w:rPr>
            </w:pPr>
            <w:r w:rsidRPr="00503FF9">
              <w:rPr>
                <w:rFonts w:hint="eastAsia"/>
                <w:bCs/>
                <w:sz w:val="21"/>
              </w:rPr>
              <w:t>B</w:t>
            </w:r>
            <w:r w:rsidRPr="00503FF9">
              <w:rPr>
                <w:bCs/>
                <w:sz w:val="21"/>
              </w:rPr>
              <w:t>S ACLR</w:t>
            </w:r>
          </w:p>
        </w:tc>
        <w:tc>
          <w:tcPr>
            <w:tcW w:w="0" w:type="auto"/>
            <w:shd w:val="clear" w:color="auto" w:fill="auto"/>
          </w:tcPr>
          <w:p w14:paraId="48926B9F" w14:textId="77777777" w:rsidR="00EE2ED2" w:rsidRPr="00503FF9" w:rsidRDefault="00EE2ED2" w:rsidP="007B2AD3">
            <w:pPr>
              <w:snapToGrid w:val="0"/>
              <w:rPr>
                <w:bCs/>
                <w:sz w:val="21"/>
              </w:rPr>
            </w:pPr>
            <w:r w:rsidRPr="00503FF9">
              <w:rPr>
                <w:sz w:val="21"/>
                <w:szCs w:val="21"/>
                <w:lang w:bidi="ar"/>
              </w:rPr>
              <w:t>45 dB</w:t>
            </w:r>
          </w:p>
        </w:tc>
        <w:tc>
          <w:tcPr>
            <w:tcW w:w="0" w:type="auto"/>
            <w:shd w:val="clear" w:color="auto" w:fill="auto"/>
          </w:tcPr>
          <w:p w14:paraId="34378D5A" w14:textId="77777777" w:rsidR="00EE2ED2" w:rsidRPr="00503FF9" w:rsidRDefault="00EE2ED2" w:rsidP="007B2AD3">
            <w:pPr>
              <w:snapToGrid w:val="0"/>
              <w:rPr>
                <w:bCs/>
                <w:sz w:val="21"/>
              </w:rPr>
            </w:pPr>
            <w:r w:rsidRPr="00503FF9">
              <w:rPr>
                <w:sz w:val="21"/>
                <w:szCs w:val="21"/>
                <w:lang w:bidi="ar"/>
              </w:rPr>
              <w:t>28 dB</w:t>
            </w:r>
          </w:p>
        </w:tc>
      </w:tr>
      <w:tr w:rsidR="00EE2ED2" w:rsidRPr="00503FF9" w14:paraId="7EB4D4B6" w14:textId="77777777" w:rsidTr="007B2AD3">
        <w:trPr>
          <w:jc w:val="center"/>
        </w:trPr>
        <w:tc>
          <w:tcPr>
            <w:tcW w:w="0" w:type="auto"/>
            <w:shd w:val="clear" w:color="auto" w:fill="auto"/>
          </w:tcPr>
          <w:p w14:paraId="0FE5C6B3" w14:textId="77777777" w:rsidR="00EE2ED2" w:rsidRPr="00503FF9" w:rsidRDefault="00EE2ED2" w:rsidP="007B2AD3">
            <w:pPr>
              <w:snapToGrid w:val="0"/>
              <w:rPr>
                <w:bCs/>
                <w:sz w:val="21"/>
              </w:rPr>
            </w:pPr>
            <w:r w:rsidRPr="00503FF9">
              <w:rPr>
                <w:rFonts w:hint="eastAsia"/>
                <w:bCs/>
                <w:sz w:val="21"/>
              </w:rPr>
              <w:t>B</w:t>
            </w:r>
            <w:r w:rsidRPr="00503FF9">
              <w:rPr>
                <w:bCs/>
                <w:sz w:val="21"/>
              </w:rPr>
              <w:t>S ACS</w:t>
            </w:r>
          </w:p>
        </w:tc>
        <w:tc>
          <w:tcPr>
            <w:tcW w:w="0" w:type="auto"/>
            <w:shd w:val="clear" w:color="auto" w:fill="auto"/>
          </w:tcPr>
          <w:p w14:paraId="7D046CA2" w14:textId="77777777" w:rsidR="00EE2ED2" w:rsidRPr="00503FF9" w:rsidRDefault="00EE2ED2" w:rsidP="007B2AD3">
            <w:pPr>
              <w:snapToGrid w:val="0"/>
              <w:rPr>
                <w:bCs/>
                <w:sz w:val="21"/>
              </w:rPr>
            </w:pPr>
            <w:r w:rsidRPr="00503FF9">
              <w:rPr>
                <w:sz w:val="21"/>
                <w:szCs w:val="21"/>
                <w:lang w:bidi="ar"/>
              </w:rPr>
              <w:t>46 dB</w:t>
            </w:r>
          </w:p>
        </w:tc>
        <w:tc>
          <w:tcPr>
            <w:tcW w:w="0" w:type="auto"/>
            <w:shd w:val="clear" w:color="auto" w:fill="auto"/>
          </w:tcPr>
          <w:p w14:paraId="2DC8781E" w14:textId="7044B123" w:rsidR="00EE2ED2" w:rsidRPr="00503FF9" w:rsidRDefault="00EE2ED2" w:rsidP="007B2AD3">
            <w:pPr>
              <w:snapToGrid w:val="0"/>
              <w:rPr>
                <w:bCs/>
                <w:sz w:val="21"/>
              </w:rPr>
            </w:pPr>
            <w:r w:rsidRPr="00503FF9">
              <w:rPr>
                <w:strike/>
                <w:color w:val="FF0000"/>
                <w:sz w:val="21"/>
                <w:szCs w:val="21"/>
                <w:lang w:bidi="ar"/>
              </w:rPr>
              <w:t>23.5</w:t>
            </w:r>
            <w:r w:rsidRPr="00503FF9">
              <w:rPr>
                <w:color w:val="FF0000"/>
                <w:sz w:val="21"/>
                <w:szCs w:val="21"/>
                <w:lang w:bidi="ar"/>
              </w:rPr>
              <w:t>24</w:t>
            </w:r>
            <w:r w:rsidRPr="00503FF9">
              <w:rPr>
                <w:sz w:val="21"/>
                <w:szCs w:val="21"/>
                <w:lang w:bidi="ar"/>
              </w:rPr>
              <w:t xml:space="preserve"> dB</w:t>
            </w:r>
          </w:p>
        </w:tc>
      </w:tr>
    </w:tbl>
    <w:p w14:paraId="6BE06257" w14:textId="4A806819" w:rsidR="00820871" w:rsidRPr="00D070A3" w:rsidRDefault="00820871" w:rsidP="00D070A3">
      <w:pPr>
        <w:pStyle w:val="2"/>
        <w:rPr>
          <w:rFonts w:eastAsiaTheme="minorEastAsia"/>
          <w:lang w:eastAsia="zh-CN"/>
        </w:rPr>
      </w:pPr>
      <w:r w:rsidRPr="00D070A3">
        <w:rPr>
          <w:rFonts w:eastAsiaTheme="minorEastAsia"/>
          <w:lang w:eastAsia="zh-CN"/>
        </w:rPr>
        <w:t>Interference modelling</w:t>
      </w:r>
    </w:p>
    <w:p w14:paraId="6A5FDF16" w14:textId="58175BAF" w:rsidR="007E6DEB" w:rsidRPr="007E6DEB" w:rsidRDefault="007E6DEB" w:rsidP="007E6DEB">
      <w:pPr>
        <w:pStyle w:val="3"/>
        <w:rPr>
          <w:sz w:val="21"/>
          <w:szCs w:val="21"/>
          <w:lang w:eastAsia="zh-CN"/>
        </w:rPr>
      </w:pPr>
      <w:r w:rsidRPr="007E6DEB">
        <w:rPr>
          <w:rFonts w:hint="eastAsia"/>
          <w:sz w:val="21"/>
          <w:szCs w:val="21"/>
          <w:lang w:eastAsia="zh-CN"/>
        </w:rPr>
        <w:t>g</w:t>
      </w:r>
      <w:r w:rsidRPr="007E6DEB">
        <w:rPr>
          <w:sz w:val="21"/>
          <w:szCs w:val="21"/>
          <w:lang w:eastAsia="zh-CN"/>
        </w:rPr>
        <w:t>NB-gNB CLI modelling</w:t>
      </w:r>
    </w:p>
    <w:p w14:paraId="77226E5D" w14:textId="77777777" w:rsidR="00295E5D" w:rsidRDefault="00712183" w:rsidP="00D52BF8">
      <w:pPr>
        <w:spacing w:beforeLines="50" w:before="156" w:afterLines="50" w:after="156"/>
        <w:jc w:val="both"/>
        <w:rPr>
          <w:rFonts w:ascii="Times New Roman" w:hAnsi="Times New Roman"/>
          <w:sz w:val="21"/>
        </w:rPr>
      </w:pPr>
      <w:r w:rsidRPr="00503FF9">
        <w:rPr>
          <w:rFonts w:ascii="Times New Roman" w:hAnsi="Times New Roman"/>
          <w:sz w:val="21"/>
        </w:rPr>
        <w:t xml:space="preserve">In </w:t>
      </w:r>
      <w:r w:rsidR="00912F35" w:rsidRPr="00503FF9">
        <w:rPr>
          <w:rFonts w:ascii="Times New Roman" w:hAnsi="Times New Roman"/>
          <w:sz w:val="21"/>
        </w:rPr>
        <w:t>RAN</w:t>
      </w:r>
      <w:r w:rsidR="00E94E1B" w:rsidRPr="00503FF9">
        <w:rPr>
          <w:rFonts w:ascii="Times New Roman" w:hAnsi="Times New Roman"/>
          <w:sz w:val="21"/>
        </w:rPr>
        <w:t>1#111</w:t>
      </w:r>
      <w:r w:rsidRPr="00503FF9">
        <w:rPr>
          <w:rFonts w:ascii="Times New Roman" w:hAnsi="Times New Roman"/>
          <w:sz w:val="21"/>
        </w:rPr>
        <w:t xml:space="preserve">, </w:t>
      </w:r>
      <w:r w:rsidR="005D2FB8" w:rsidRPr="00503FF9">
        <w:rPr>
          <w:rFonts w:ascii="Times New Roman" w:hAnsi="Times New Roman"/>
          <w:sz w:val="21"/>
        </w:rPr>
        <w:t xml:space="preserve">agreement about </w:t>
      </w:r>
      <w:r w:rsidR="00C809E6" w:rsidRPr="00503FF9">
        <w:rPr>
          <w:rFonts w:ascii="Times New Roman" w:hAnsi="Times New Roman"/>
          <w:sz w:val="21"/>
        </w:rPr>
        <w:t xml:space="preserve">receiver </w:t>
      </w:r>
      <w:r w:rsidR="005D2FB8" w:rsidRPr="00503FF9">
        <w:rPr>
          <w:rFonts w:ascii="Times New Roman" w:hAnsi="Times New Roman"/>
          <w:sz w:val="21"/>
        </w:rPr>
        <w:t>selectivity of the modelling of inter-site gNB-gNB co-channel inter-subband CLI was achieved</w:t>
      </w:r>
      <w:r w:rsidRPr="00503FF9">
        <w:rPr>
          <w:rFonts w:ascii="Times New Roman" w:hAnsi="Times New Roman"/>
          <w:sz w:val="21"/>
        </w:rPr>
        <w:t xml:space="preserve"> and which ha</w:t>
      </w:r>
      <w:r w:rsidR="005D2FB8" w:rsidRPr="00503FF9">
        <w:rPr>
          <w:rFonts w:ascii="Times New Roman" w:hAnsi="Times New Roman"/>
          <w:sz w:val="21"/>
        </w:rPr>
        <w:t>s</w:t>
      </w:r>
      <w:r w:rsidRPr="00503FF9">
        <w:rPr>
          <w:rFonts w:ascii="Times New Roman" w:hAnsi="Times New Roman"/>
          <w:sz w:val="21"/>
        </w:rPr>
        <w:t xml:space="preserve"> been also se</w:t>
      </w:r>
      <w:r w:rsidR="00C809E6" w:rsidRPr="00503FF9">
        <w:rPr>
          <w:rFonts w:ascii="Times New Roman" w:hAnsi="Times New Roman"/>
          <w:sz w:val="21"/>
        </w:rPr>
        <w:t>nt to RAN4 seeking confirmation</w:t>
      </w:r>
      <w:r w:rsidR="00661143" w:rsidRPr="00503FF9">
        <w:rPr>
          <w:rFonts w:ascii="Times New Roman" w:hAnsi="Times New Roman"/>
          <w:sz w:val="21"/>
        </w:rPr>
        <w:t>.</w:t>
      </w:r>
      <w:r w:rsidR="00E94E1B" w:rsidRPr="00503FF9">
        <w:rPr>
          <w:rFonts w:ascii="Times New Roman" w:hAnsi="Times New Roman"/>
          <w:sz w:val="21"/>
        </w:rPr>
        <w:t xml:space="preserve"> The reply of RAN4 was received in RAN4#106 and ICS</w:t>
      </w:r>
      <w:r w:rsidR="00E94E1B" w:rsidRPr="00503FF9">
        <w:rPr>
          <w:rFonts w:ascii="Times New Roman" w:hAnsi="Times New Roman"/>
          <w:sz w:val="21"/>
          <w:vertAlign w:val="subscript"/>
        </w:rPr>
        <w:t>BS</w:t>
      </w:r>
      <w:r w:rsidR="00E94E1B" w:rsidRPr="00503FF9">
        <w:rPr>
          <w:rFonts w:ascii="Times New Roman" w:hAnsi="Times New Roman"/>
          <w:sz w:val="21"/>
        </w:rPr>
        <w:t xml:space="preserve"> was recommend to be given by gNB ACS </w:t>
      </w:r>
      <w:r w:rsidR="00FF3454" w:rsidRPr="00503FF9">
        <w:rPr>
          <w:rFonts w:ascii="Times New Roman" w:hAnsi="Times New Roman"/>
          <w:sz w:val="21"/>
        </w:rPr>
        <w:t>regardless of P</w:t>
      </w:r>
      <w:r w:rsidR="00FF3454" w:rsidRPr="00503FF9">
        <w:rPr>
          <w:rFonts w:ascii="Times New Roman" w:hAnsi="Times New Roman"/>
          <w:sz w:val="21"/>
          <w:vertAlign w:val="subscript"/>
        </w:rPr>
        <w:t>block</w:t>
      </w:r>
      <w:r w:rsidR="006D55B3" w:rsidRPr="00503FF9">
        <w:rPr>
          <w:rFonts w:ascii="Times New Roman" w:hAnsi="Times New Roman"/>
          <w:sz w:val="21"/>
          <w:vertAlign w:val="subscript"/>
        </w:rPr>
        <w:t>er</w:t>
      </w:r>
      <w:r w:rsidR="00B6159E" w:rsidRPr="00503FF9">
        <w:rPr>
          <w:rFonts w:ascii="Times New Roman" w:hAnsi="Times New Roman"/>
          <w:sz w:val="21"/>
        </w:rPr>
        <w:t>.</w:t>
      </w:r>
      <w:r w:rsidR="00FF3454" w:rsidRPr="00503FF9">
        <w:rPr>
          <w:rFonts w:ascii="Times New Roman" w:hAnsi="Times New Roman"/>
          <w:sz w:val="21"/>
        </w:rPr>
        <w:t xml:space="preserve"> </w:t>
      </w:r>
    </w:p>
    <w:p w14:paraId="7B460285" w14:textId="30599128" w:rsidR="00712183" w:rsidRPr="00503FF9" w:rsidRDefault="00FF3454" w:rsidP="00D52BF8">
      <w:pPr>
        <w:spacing w:beforeLines="50" w:before="156" w:afterLines="50" w:after="156"/>
        <w:jc w:val="both"/>
        <w:rPr>
          <w:rFonts w:ascii="Times New Roman" w:hAnsi="Times New Roman"/>
          <w:sz w:val="21"/>
        </w:rPr>
      </w:pPr>
      <w:r w:rsidRPr="00503FF9">
        <w:rPr>
          <w:rFonts w:ascii="Times New Roman" w:hAnsi="Times New Roman"/>
          <w:sz w:val="21"/>
        </w:rPr>
        <w:t>In addition, a noise figure model was also provided considering the total received power</w:t>
      </w:r>
      <w:r w:rsidR="00356239" w:rsidRPr="00503FF9">
        <w:rPr>
          <w:rFonts w:ascii="Times New Roman" w:hAnsi="Times New Roman"/>
          <w:sz w:val="21"/>
        </w:rPr>
        <w:t xml:space="preserve"> which is the linear sum of all received power, including wanted signal, self-interference, inter-gNB interference and inter-sector interference. </w:t>
      </w:r>
      <w:r w:rsidR="006D55B3" w:rsidRPr="00503FF9">
        <w:rPr>
          <w:rFonts w:ascii="Times New Roman" w:hAnsi="Times New Roman"/>
          <w:sz w:val="21"/>
        </w:rPr>
        <w:t>A fixed value of noise figure model is not suit</w:t>
      </w:r>
      <w:r w:rsidR="00F964F6" w:rsidRPr="00503FF9">
        <w:rPr>
          <w:rFonts w:ascii="Times New Roman" w:hAnsi="Times New Roman"/>
          <w:sz w:val="21"/>
        </w:rPr>
        <w:t>able for gNB and further discussion of BS noise figure is needed.</w:t>
      </w:r>
    </w:p>
    <w:tbl>
      <w:tblPr>
        <w:tblStyle w:val="af2"/>
        <w:tblW w:w="0" w:type="auto"/>
        <w:tblLook w:val="04A0" w:firstRow="1" w:lastRow="0" w:firstColumn="1" w:lastColumn="0" w:noHBand="0" w:noVBand="1"/>
      </w:tblPr>
      <w:tblGrid>
        <w:gridCol w:w="9322"/>
      </w:tblGrid>
      <w:tr w:rsidR="003E757C" w14:paraId="793CDA71" w14:textId="77777777" w:rsidTr="003E757C">
        <w:tc>
          <w:tcPr>
            <w:tcW w:w="9322" w:type="dxa"/>
          </w:tcPr>
          <w:p w14:paraId="2E951FFB" w14:textId="77777777" w:rsidR="003E757C" w:rsidRPr="00ED12D1" w:rsidRDefault="003E757C" w:rsidP="003E757C">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29F8BA06" w14:textId="77777777" w:rsidR="003E757C" w:rsidRPr="00ED12D1" w:rsidRDefault="003E757C" w:rsidP="003E757C">
            <w:pPr>
              <w:spacing w:after="120"/>
              <w:rPr>
                <w:rFonts w:ascii="Times New Roman" w:hAnsi="Times New Roman"/>
                <w:bCs/>
                <w:szCs w:val="20"/>
                <w:lang w:val="it-IT"/>
              </w:rPr>
            </w:pPr>
            <w:r w:rsidRPr="00ED12D1">
              <w:rPr>
                <w:rFonts w:ascii="Times New Roman" w:hAnsi="Times New Roman"/>
                <w:bCs/>
                <w:szCs w:val="20"/>
              </w:rPr>
              <w:t xml:space="preserve">Regarding the modelling of </w:t>
            </w:r>
            <w:r w:rsidRPr="00ED12D1">
              <w:rPr>
                <w:rFonts w:ascii="Times New Roman" w:hAnsi="Times New Roman"/>
                <w:bCs/>
                <w:szCs w:val="20"/>
                <w:lang w:val="sv-SE"/>
              </w:rPr>
              <w:t xml:space="preserve">inter-site gNB-gNB co-channel inter-subband CLI </w:t>
            </w:r>
            <w:r w:rsidRPr="00ED12D1">
              <w:rPr>
                <w:rFonts w:ascii="Times New Roman" w:hAnsi="Times New Roman"/>
                <w:bCs/>
                <w:szCs w:val="20"/>
                <w:lang w:val="it-IT"/>
              </w:rPr>
              <w:t>agreed in RAN1#110bis</w:t>
            </w:r>
            <w:r w:rsidRPr="00ED12D1">
              <w:rPr>
                <w:rFonts w:ascii="Times New Roman" w:hAnsi="Times New Roman"/>
                <w:szCs w:val="20"/>
              </w:rPr>
              <w:t xml:space="preserve"> for the case that </w:t>
            </w:r>
            <w:r w:rsidRPr="00ED12D1">
              <w:rPr>
                <w:rFonts w:ascii="Times New Roman" w:hAnsi="Times New Roman"/>
                <w:bCs/>
                <w:szCs w:val="20"/>
              </w:rPr>
              <w:t xml:space="preserve">both large scale fading and small scale fading are modelled for </w:t>
            </w:r>
            <w:r w:rsidRPr="00ED12D1">
              <w:rPr>
                <w:rFonts w:ascii="Times New Roman" w:hAnsi="Times New Roman"/>
                <w:bCs/>
                <w:szCs w:val="20"/>
                <w:lang w:val="it-IT"/>
              </w:rPr>
              <w:t>gNB-gNB co-channel channel model, t</w:t>
            </w:r>
            <w:r w:rsidRPr="00ED12D1">
              <w:rPr>
                <w:rFonts w:ascii="Times New Roman" w:hAnsi="Times New Roman"/>
                <w:bCs/>
                <w:szCs w:val="20"/>
              </w:rPr>
              <w:t>he second part of inter-site gNB-gNB co-channel inter-subband CLI across all Rx chains at one UL RB, caused by receiver selectivity at victim gNB, can be modelled as</w:t>
            </w:r>
          </w:p>
          <w:p w14:paraId="460549DA" w14:textId="77777777" w:rsidR="003E757C" w:rsidRPr="00ED12D1" w:rsidRDefault="005A4F71" w:rsidP="003E757C">
            <w:pPr>
              <w:jc w:val="center"/>
              <w:rPr>
                <w:rFonts w:ascii="Times New Roman" w:hAnsi="Times New Roman"/>
                <w:bCs/>
                <w:szCs w:val="20"/>
                <w:lang w:val="it-IT"/>
              </w:rPr>
            </w:pPr>
            <m:oMath>
              <m:sSubSup>
                <m:sSubSupPr>
                  <m:ctrlPr>
                    <w:rPr>
                      <w:rFonts w:ascii="Cambria Math" w:hAnsi="Cambria Math"/>
                      <w:bCs/>
                      <w:i/>
                      <w:iCs/>
                      <w:szCs w:val="20"/>
                    </w:rPr>
                  </m:ctrlPr>
                </m:sSubSupPr>
                <m:e>
                  <m:r>
                    <m:rPr>
                      <m:sty m:val="b"/>
                    </m:rPr>
                    <w:rPr>
                      <w:rFonts w:ascii="Cambria Math" w:hAnsi="Cambria Math"/>
                      <w:szCs w:val="20"/>
                    </w:rPr>
                    <m:t>I</m:t>
                  </m:r>
                </m:e>
                <m:sub>
                  <m:r>
                    <m:rPr>
                      <m:sty m:val="p"/>
                    </m:rPr>
                    <w:rPr>
                      <w:rFonts w:ascii="Cambria Math" w:hAnsi="Cambria Math"/>
                      <w:szCs w:val="20"/>
                      <w:lang w:val="it-IT"/>
                    </w:rPr>
                    <m:t>selectivity</m:t>
                  </m:r>
                </m:sub>
                <m:sup/>
              </m:sSubSup>
              <m:r>
                <m:rPr>
                  <m:sty m:val="p"/>
                </m:rPr>
                <w:rPr>
                  <w:rFonts w:ascii="Cambria Math" w:hAnsi="Cambria Math"/>
                  <w:szCs w:val="20"/>
                  <w:lang w:val="it-IT"/>
                </w:rPr>
                <m:t>=</m:t>
              </m:r>
              <m:sSup>
                <m:sSupPr>
                  <m:ctrlPr>
                    <w:rPr>
                      <w:rFonts w:ascii="Cambria Math" w:hAnsi="Cambria Math"/>
                      <w:bCs/>
                      <w:i/>
                      <w:iCs/>
                      <w:szCs w:val="20"/>
                    </w:rPr>
                  </m:ctrlPr>
                </m:sSupPr>
                <m:e>
                  <m:d>
                    <m:dPr>
                      <m:begChr m:val="["/>
                      <m:endChr m:val="]"/>
                      <m:ctrlPr>
                        <w:rPr>
                          <w:rFonts w:ascii="Cambria Math" w:hAnsi="Cambria Math"/>
                          <w:bCs/>
                          <w:i/>
                          <w:iCs/>
                          <w:szCs w:val="20"/>
                        </w:rPr>
                      </m:ctrlPr>
                    </m:dPr>
                    <m:e>
                      <m:m>
                        <m:mPr>
                          <m:mcs>
                            <m:mc>
                              <m:mcPr>
                                <m:count m:val="3"/>
                                <m:mcJc m:val="center"/>
                              </m:mcPr>
                            </m:mc>
                          </m:mcs>
                          <m:ctrlPr>
                            <w:rPr>
                              <w:rFonts w:ascii="Cambria Math" w:hAnsi="Cambria Math"/>
                              <w:bCs/>
                              <w:i/>
                              <w:iCs/>
                              <w:szCs w:val="20"/>
                            </w:rPr>
                          </m:ctrlPr>
                        </m:mPr>
                        <m:mr>
                          <m:e>
                            <m:sSubSup>
                              <m:sSubSupPr>
                                <m:ctrlPr>
                                  <w:rPr>
                                    <w:rFonts w:ascii="Cambria Math" w:hAnsi="Cambria Math"/>
                                    <w:bCs/>
                                    <w:i/>
                                    <w:iCs/>
                                    <w:szCs w:val="20"/>
                                  </w:rPr>
                                </m:ctrlPr>
                              </m:sSubSupPr>
                              <m:e>
                                <m:r>
                                  <m:rPr>
                                    <m:sty m:val="p"/>
                                  </m:rPr>
                                  <w:rPr>
                                    <w:rFonts w:ascii="Cambria Math" w:hAnsi="Cambria Math"/>
                                    <w:szCs w:val="20"/>
                                    <w:lang w:val="it-IT"/>
                                  </w:rPr>
                                  <m:t>z</m:t>
                                </m:r>
                              </m:e>
                              <m:sub>
                                <m:r>
                                  <m:rPr>
                                    <m:sty m:val="p"/>
                                  </m:rPr>
                                  <w:rPr>
                                    <w:rFonts w:ascii="Cambria Math" w:hAnsi="Cambria Math"/>
                                    <w:szCs w:val="20"/>
                                    <w:lang w:val="it-IT"/>
                                  </w:rPr>
                                  <m:t>0</m:t>
                                </m:r>
                              </m:sub>
                              <m:sup>
                                <m:d>
                                  <m:dPr>
                                    <m:ctrlPr>
                                      <w:rPr>
                                        <w:rFonts w:ascii="Cambria Math" w:hAnsi="Cambria Math"/>
                                        <w:bCs/>
                                        <w:i/>
                                        <w:iCs/>
                                        <w:szCs w:val="20"/>
                                      </w:rPr>
                                    </m:ctrlPr>
                                  </m:dPr>
                                  <m:e>
                                    <m:r>
                                      <m:rPr>
                                        <m:sty m:val="p"/>
                                      </m:rPr>
                                      <w:rPr>
                                        <w:rFonts w:ascii="Cambria Math" w:hAnsi="Cambria Math"/>
                                        <w:szCs w:val="20"/>
                                        <w:lang w:val="it-IT"/>
                                      </w:rPr>
                                      <m:t>n</m:t>
                                    </m:r>
                                  </m:e>
                                </m:d>
                              </m:sup>
                            </m:sSubSup>
                            <m:r>
                              <m:rPr>
                                <m:sty m:val="p"/>
                              </m:rPr>
                              <w:rPr>
                                <w:rFonts w:ascii="Cambria Math" w:hAnsi="Cambria Math"/>
                                <w:szCs w:val="20"/>
                                <w:lang w:val="it-IT"/>
                              </w:rPr>
                              <m:t>,</m:t>
                            </m:r>
                          </m:e>
                          <m:e>
                            <m:sSubSup>
                              <m:sSubSupPr>
                                <m:ctrlPr>
                                  <w:rPr>
                                    <w:rFonts w:ascii="Cambria Math" w:hAnsi="Cambria Math"/>
                                    <w:bCs/>
                                    <w:i/>
                                    <w:iCs/>
                                    <w:szCs w:val="20"/>
                                  </w:rPr>
                                </m:ctrlPr>
                              </m:sSubSupPr>
                              <m:e>
                                <m:r>
                                  <m:rPr>
                                    <m:sty m:val="p"/>
                                  </m:rPr>
                                  <w:rPr>
                                    <w:rFonts w:ascii="Cambria Math" w:hAnsi="Cambria Math"/>
                                    <w:szCs w:val="20"/>
                                    <w:lang w:val="it-IT"/>
                                  </w:rPr>
                                  <m:t>z</m:t>
                                </m:r>
                              </m:e>
                              <m:sub>
                                <m:r>
                                  <m:rPr>
                                    <m:sty m:val="p"/>
                                  </m:rPr>
                                  <w:rPr>
                                    <w:rFonts w:ascii="Cambria Math" w:hAnsi="Cambria Math"/>
                                    <w:szCs w:val="20"/>
                                    <w:lang w:val="it-IT"/>
                                  </w:rPr>
                                  <m:t>1</m:t>
                                </m:r>
                              </m:sub>
                              <m:sup>
                                <m:d>
                                  <m:dPr>
                                    <m:ctrlPr>
                                      <w:rPr>
                                        <w:rFonts w:ascii="Cambria Math" w:hAnsi="Cambria Math"/>
                                        <w:bCs/>
                                        <w:i/>
                                        <w:iCs/>
                                        <w:szCs w:val="20"/>
                                      </w:rPr>
                                    </m:ctrlPr>
                                  </m:dPr>
                                  <m:e>
                                    <m:r>
                                      <m:rPr>
                                        <m:sty m:val="p"/>
                                      </m:rPr>
                                      <w:rPr>
                                        <w:rFonts w:ascii="Cambria Math" w:hAnsi="Cambria Math"/>
                                        <w:szCs w:val="20"/>
                                        <w:lang w:val="it-IT"/>
                                      </w:rPr>
                                      <m:t>n</m:t>
                                    </m:r>
                                  </m:e>
                                </m:d>
                              </m:sup>
                            </m:sSubSup>
                            <m:r>
                              <m:rPr>
                                <m:sty m:val="p"/>
                              </m:rPr>
                              <w:rPr>
                                <w:rFonts w:ascii="Cambria Math" w:hAnsi="Cambria Math"/>
                                <w:szCs w:val="20"/>
                                <w:lang w:val="it-IT"/>
                              </w:rPr>
                              <m:t>,</m:t>
                            </m:r>
                          </m:e>
                          <m:e>
                            <m:m>
                              <m:mPr>
                                <m:mcs>
                                  <m:mc>
                                    <m:mcPr>
                                      <m:count m:val="2"/>
                                      <m:mcJc m:val="center"/>
                                    </m:mcPr>
                                  </m:mc>
                                </m:mcs>
                                <m:ctrlPr>
                                  <w:rPr>
                                    <w:rFonts w:ascii="Cambria Math" w:hAnsi="Cambria Math"/>
                                    <w:bCs/>
                                    <w:i/>
                                    <w:iCs/>
                                    <w:szCs w:val="20"/>
                                  </w:rPr>
                                </m:ctrlPr>
                              </m:mPr>
                              <m:mr>
                                <m:e>
                                  <m:r>
                                    <m:rPr>
                                      <m:sty m:val="p"/>
                                    </m:rPr>
                                    <w:rPr>
                                      <w:rFonts w:ascii="Cambria Math" w:hAnsi="Cambria Math"/>
                                      <w:szCs w:val="20"/>
                                      <w:lang w:val="it-IT"/>
                                    </w:rPr>
                                    <m:t>…,</m:t>
                                  </m:r>
                                </m:e>
                                <m:e>
                                  <m:sSubSup>
                                    <m:sSubSupPr>
                                      <m:ctrlPr>
                                        <w:rPr>
                                          <w:rFonts w:ascii="Cambria Math" w:hAnsi="Cambria Math"/>
                                          <w:bCs/>
                                          <w:i/>
                                          <w:iCs/>
                                          <w:szCs w:val="20"/>
                                        </w:rPr>
                                      </m:ctrlPr>
                                    </m:sSubSupPr>
                                    <m:e>
                                      <m:r>
                                        <m:rPr>
                                          <m:sty m:val="p"/>
                                        </m:rPr>
                                        <w:rPr>
                                          <w:rFonts w:ascii="Cambria Math" w:hAnsi="Cambria Math"/>
                                          <w:szCs w:val="20"/>
                                          <w:lang w:val="it-IT"/>
                                        </w:rPr>
                                        <m:t>z</m:t>
                                      </m:r>
                                    </m:e>
                                    <m:sub>
                                      <m:sSub>
                                        <m:sSubPr>
                                          <m:ctrlPr>
                                            <w:rPr>
                                              <w:rFonts w:ascii="Cambria Math" w:hAnsi="Cambria Math"/>
                                              <w:bCs/>
                                              <w:i/>
                                              <w:iCs/>
                                              <w:szCs w:val="20"/>
                                            </w:rPr>
                                          </m:ctrlPr>
                                        </m:sSubPr>
                                        <m:e>
                                          <m:r>
                                            <m:rPr>
                                              <m:sty m:val="p"/>
                                            </m:rPr>
                                            <w:rPr>
                                              <w:rFonts w:ascii="Cambria Math" w:hAnsi="Cambria Math"/>
                                              <w:szCs w:val="20"/>
                                              <w:lang w:val="it-IT"/>
                                            </w:rPr>
                                            <m:t>N</m:t>
                                          </m:r>
                                        </m:e>
                                        <m:sub>
                                          <m:r>
                                            <m:rPr>
                                              <m:sty m:val="p"/>
                                            </m:rPr>
                                            <w:rPr>
                                              <w:rFonts w:ascii="Cambria Math" w:hAnsi="Cambria Math"/>
                                              <w:szCs w:val="20"/>
                                              <w:lang w:val="it-IT"/>
                                            </w:rPr>
                                            <m:t>R</m:t>
                                          </m:r>
                                        </m:sub>
                                      </m:sSub>
                                      <m:r>
                                        <m:rPr>
                                          <m:sty m:val="p"/>
                                        </m:rPr>
                                        <w:rPr>
                                          <w:rFonts w:ascii="Cambria Math" w:hAnsi="Cambria Math"/>
                                          <w:szCs w:val="20"/>
                                          <w:lang w:val="it-IT"/>
                                        </w:rPr>
                                        <m:t>-1</m:t>
                                      </m:r>
                                    </m:sub>
                                    <m:sup>
                                      <m:d>
                                        <m:dPr>
                                          <m:ctrlPr>
                                            <w:rPr>
                                              <w:rFonts w:ascii="Cambria Math" w:hAnsi="Cambria Math"/>
                                              <w:bCs/>
                                              <w:i/>
                                              <w:iCs/>
                                              <w:szCs w:val="20"/>
                                            </w:rPr>
                                          </m:ctrlPr>
                                        </m:dPr>
                                        <m:e>
                                          <m:r>
                                            <m:rPr>
                                              <m:sty m:val="p"/>
                                            </m:rPr>
                                            <w:rPr>
                                              <w:rFonts w:ascii="Cambria Math" w:hAnsi="Cambria Math"/>
                                              <w:szCs w:val="20"/>
                                              <w:lang w:val="it-IT"/>
                                            </w:rPr>
                                            <m:t>n</m:t>
                                          </m:r>
                                        </m:e>
                                      </m:d>
                                    </m:sup>
                                  </m:sSubSup>
                                </m:e>
                              </m:mr>
                            </m:m>
                          </m:e>
                        </m:mr>
                      </m:m>
                    </m:e>
                  </m:d>
                </m:e>
                <m:sup>
                  <m:r>
                    <m:rPr>
                      <m:sty m:val="p"/>
                    </m:rPr>
                    <w:rPr>
                      <w:rFonts w:ascii="Cambria Math" w:hAnsi="Cambria Math"/>
                      <w:szCs w:val="20"/>
                      <w:lang w:val="it-IT"/>
                    </w:rPr>
                    <m:t>T</m:t>
                  </m:r>
                </m:sup>
              </m:sSup>
            </m:oMath>
            <w:r w:rsidR="003E757C" w:rsidRPr="00ED12D1">
              <w:rPr>
                <w:rFonts w:ascii="Times New Roman" w:hAnsi="Times New Roman"/>
                <w:bCs/>
                <w:szCs w:val="20"/>
                <w:lang w:val="it-IT"/>
              </w:rPr>
              <w:t xml:space="preserve"> </w:t>
            </w:r>
          </w:p>
          <w:p w14:paraId="53EF0995" w14:textId="77777777" w:rsidR="003E757C" w:rsidRPr="00ED12D1" w:rsidRDefault="005A4F71" w:rsidP="003E757C">
            <w:pPr>
              <w:numPr>
                <w:ilvl w:val="1"/>
                <w:numId w:val="5"/>
              </w:numPr>
              <w:spacing w:after="160" w:line="259" w:lineRule="auto"/>
              <w:rPr>
                <w:rFonts w:ascii="Times New Roman" w:hAnsi="Times New Roman"/>
                <w:bCs/>
                <w:iCs/>
                <w:szCs w:val="20"/>
              </w:rPr>
            </w:pPr>
            <m:oMath>
              <m:sSubSup>
                <m:sSubSupPr>
                  <m:ctrlPr>
                    <w:rPr>
                      <w:rFonts w:ascii="Cambria Math" w:hAnsi="Cambria Math"/>
                      <w:bCs/>
                      <w:i/>
                      <w:iCs/>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bCs/>
                          <w:i/>
                          <w:iCs/>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bCs/>
                      <w:i/>
                      <w:iCs/>
                      <w:szCs w:val="20"/>
                    </w:rPr>
                  </m:ctrlPr>
                </m:dPr>
                <m:e>
                  <m:r>
                    <m:rPr>
                      <m:sty m:val="p"/>
                    </m:rPr>
                    <w:rPr>
                      <w:rFonts w:ascii="Cambria Math" w:hAnsi="Cambria Math"/>
                      <w:szCs w:val="20"/>
                    </w:rPr>
                    <m:t>0,</m:t>
                  </m:r>
                  <m:sSubSup>
                    <m:sSubSupPr>
                      <m:ctrlPr>
                        <w:rPr>
                          <w:rFonts w:ascii="Cambria Math" w:hAnsi="Cambria Math"/>
                          <w:bCs/>
                          <w:i/>
                          <w:iCs/>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3E757C" w:rsidRPr="00ED12D1">
              <w:rPr>
                <w:rFonts w:ascii="Times New Roman" w:hAnsi="Times New Roman"/>
                <w:bCs/>
                <w:szCs w:val="20"/>
              </w:rPr>
              <w:t xml:space="preserve">, </w:t>
            </w:r>
            <m:oMath>
              <m:r>
                <m:rPr>
                  <m:sty m:val="p"/>
                </m:rPr>
                <w:rPr>
                  <w:rFonts w:ascii="Cambria Math" w:hAnsi="Cambria Math"/>
                  <w:szCs w:val="20"/>
                </w:rPr>
                <m:t>k=0,1,…,</m:t>
              </m:r>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3E757C" w:rsidRPr="00ED12D1">
              <w:rPr>
                <w:rFonts w:ascii="Times New Roman" w:hAnsi="Times New Roman"/>
                <w:bCs/>
                <w:szCs w:val="20"/>
              </w:rPr>
              <w:t>, is modelled as white Gaussian noise</w:t>
            </w:r>
          </w:p>
          <w:p w14:paraId="144F8DB8" w14:textId="77777777" w:rsidR="003E757C" w:rsidRPr="00ED12D1" w:rsidRDefault="005A4F71" w:rsidP="003E757C">
            <w:pPr>
              <w:numPr>
                <w:ilvl w:val="1"/>
                <w:numId w:val="5"/>
              </w:numPr>
              <w:spacing w:after="160" w:line="259" w:lineRule="auto"/>
              <w:rPr>
                <w:rFonts w:ascii="Times New Roman" w:hAnsi="Times New Roman"/>
                <w:bCs/>
                <w:szCs w:val="20"/>
              </w:rPr>
            </w:pPr>
            <m:oMath>
              <m:sSubSup>
                <m:sSubSupPr>
                  <m:ctrlPr>
                    <w:rPr>
                      <w:rFonts w:ascii="Cambria Math" w:hAnsi="Cambria Math"/>
                      <w:bCs/>
                      <w:i/>
                      <w:iCs/>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BS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DLRB</m:t>
                      </m:r>
                    </m:sub>
                  </m:sSub>
                </m:den>
              </m:f>
            </m:oMath>
          </w:p>
          <w:p w14:paraId="4AFC9799" w14:textId="77777777" w:rsidR="003E757C" w:rsidRPr="00ED12D1" w:rsidRDefault="005A4F71" w:rsidP="003E757C">
            <w:pPr>
              <w:numPr>
                <w:ilvl w:val="1"/>
                <w:numId w:val="5"/>
              </w:numPr>
              <w:spacing w:after="160" w:line="259" w:lineRule="auto"/>
              <w:rPr>
                <w:rFonts w:ascii="Times New Roman" w:hAnsi="Times New Roman"/>
                <w:bCs/>
                <w:iCs/>
                <w:szCs w:val="20"/>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szCs w:val="20"/>
                    </w:rPr>
                    <m:t>1</m:t>
                  </m:r>
                </m:num>
                <m:den>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bi"/>
                </m:rPr>
                <w:rPr>
                  <w:rFonts w:ascii="Cambria Math" w:eastAsia="MS Gothic" w:hAnsi="Cambria Math"/>
                  <w:szCs w:val="20"/>
                </w:rPr>
                <m:t>*</m:t>
              </m:r>
              <m:nary>
                <m:naryPr>
                  <m:chr m:val="∑"/>
                  <m:limLoc m:val="undOvr"/>
                  <m:supHide m:val="1"/>
                  <m:ctrlPr>
                    <w:rPr>
                      <w:rFonts w:ascii="Cambria Math" w:hAnsi="Cambria Math"/>
                      <w:bCs/>
                      <w:i/>
                      <w:iCs/>
                      <w:szCs w:val="20"/>
                    </w:rPr>
                  </m:ctrlPr>
                </m:naryPr>
                <m:sub>
                  <m:r>
                    <m:rPr>
                      <m:sty m:val="p"/>
                    </m:rPr>
                    <w:rPr>
                      <w:rFonts w:ascii="Cambria Math" w:hAnsi="Cambria Math"/>
                      <w:szCs w:val="20"/>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szCs w:val="20"/>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bCs/>
                                          <w:i/>
                                          <w:iCs/>
                                          <w:szCs w:val="20"/>
                                        </w:rPr>
                                      </m:ctrlPr>
                                    </m:dPr>
                                    <m:e>
                                      <m:r>
                                        <m:rPr>
                                          <m:sty m:val="p"/>
                                        </m:rPr>
                                        <w:rPr>
                                          <w:rFonts w:ascii="Cambria Math" w:hAnsi="Cambria Math"/>
                                          <w:szCs w:val="20"/>
                                        </w:rPr>
                                        <m:t>m</m:t>
                                      </m:r>
                                    </m:e>
                                  </m:d>
                                </m:sup>
                              </m:sSubSup>
                              <m:sSup>
                                <m:sSupPr>
                                  <m:ctrlPr>
                                    <w:rPr>
                                      <w:rFonts w:ascii="Cambria Math" w:hAnsi="Cambria Math"/>
                                      <w:b/>
                                      <w:bCs/>
                                      <w:i/>
                                      <w:iCs/>
                                      <w:szCs w:val="20"/>
                                    </w:rPr>
                                  </m:ctrlPr>
                                </m:sSupPr>
                                <m:e>
                                  <m:r>
                                    <m:rPr>
                                      <m:sty m:val="b"/>
                                    </m:rPr>
                                    <w:rPr>
                                      <w:rFonts w:ascii="Cambria Math" w:hAnsi="Cambria Math"/>
                                      <w:szCs w:val="20"/>
                                    </w:rPr>
                                    <m:t>W</m:t>
                                  </m:r>
                                </m:e>
                                <m:sup>
                                  <m:d>
                                    <m:dPr>
                                      <m:ctrlPr>
                                        <w:rPr>
                                          <w:rFonts w:ascii="Cambria Math" w:hAnsi="Cambria Math"/>
                                          <w:bCs/>
                                          <w:i/>
                                          <w:iCs/>
                                          <w:szCs w:val="20"/>
                                        </w:rPr>
                                      </m:ctrlPr>
                                    </m:dPr>
                                    <m:e>
                                      <m:r>
                                        <m:rPr>
                                          <m:sty m:val="p"/>
                                        </m:rPr>
                                        <w:rPr>
                                          <w:rFonts w:ascii="Cambria Math" w:hAnsi="Cambria Math"/>
                                          <w:szCs w:val="20"/>
                                        </w:rPr>
                                        <m:t>m</m:t>
                                      </m:r>
                                    </m:e>
                                  </m:d>
                                </m:sup>
                              </m:sSup>
                              <m:sSup>
                                <m:sSupPr>
                                  <m:ctrlPr>
                                    <w:rPr>
                                      <w:rFonts w:ascii="Cambria Math" w:hAnsi="Cambria Math"/>
                                      <w:b/>
                                      <w:bCs/>
                                      <w:i/>
                                      <w:iCs/>
                                      <w:szCs w:val="20"/>
                                    </w:rPr>
                                  </m:ctrlPr>
                                </m:sSupPr>
                                <m:e>
                                  <m:r>
                                    <m:rPr>
                                      <m:sty m:val="b"/>
                                    </m:rPr>
                                    <w:rPr>
                                      <w:rFonts w:ascii="Cambria Math" w:hAnsi="Cambria Math"/>
                                      <w:szCs w:val="20"/>
                                    </w:rPr>
                                    <m:t>s</m:t>
                                  </m:r>
                                </m:e>
                                <m:sup>
                                  <m:d>
                                    <m:dPr>
                                      <m:ctrlPr>
                                        <w:rPr>
                                          <w:rFonts w:ascii="Cambria Math" w:hAnsi="Cambria Math"/>
                                          <w:bCs/>
                                          <w:i/>
                                          <w:iCs/>
                                          <w:szCs w:val="20"/>
                                        </w:rPr>
                                      </m:ctrlPr>
                                    </m:dPr>
                                    <m:e>
                                      <m:r>
                                        <m:rPr>
                                          <m:sty m:val="p"/>
                                        </m:rPr>
                                        <w:rPr>
                                          <w:rFonts w:ascii="Cambria Math" w:hAnsi="Cambria Math"/>
                                          <w:szCs w:val="20"/>
                                        </w:rPr>
                                        <m:t>m</m:t>
                                      </m:r>
                                    </m:e>
                                  </m:d>
                                </m:sup>
                              </m:sSup>
                            </m:e>
                          </m:d>
                        </m:e>
                        <m:sup>
                          <m:r>
                            <w:rPr>
                              <w:rFonts w:ascii="Cambria Math" w:hAnsi="Cambria Math"/>
                              <w:szCs w:val="20"/>
                            </w:rPr>
                            <m:t>2</m:t>
                          </m:r>
                        </m:sup>
                      </m:sSup>
                    </m:e>
                  </m:d>
                </m:e>
              </m:nary>
            </m:oMath>
            <w:r w:rsidR="003E757C" w:rsidRPr="00ED12D1">
              <w:rPr>
                <w:rFonts w:ascii="Times New Roman" w:hAnsi="Times New Roman"/>
                <w:b/>
                <w:iCs/>
                <w:szCs w:val="20"/>
              </w:rPr>
              <w:t xml:space="preserve"> </w:t>
            </w:r>
          </w:p>
          <w:p w14:paraId="5750948F" w14:textId="77777777" w:rsidR="003E757C" w:rsidRPr="00ED12D1" w:rsidRDefault="005A4F71" w:rsidP="003E757C">
            <w:pPr>
              <w:numPr>
                <w:ilvl w:val="1"/>
                <w:numId w:val="5"/>
              </w:numPr>
              <w:spacing w:after="160" w:line="259" w:lineRule="auto"/>
              <w:rPr>
                <w:rFonts w:ascii="Times New Roman" w:hAnsi="Times New Roman"/>
                <w:bCs/>
                <w:szCs w:val="20"/>
              </w:rPr>
            </w:pPr>
            <m:oMath>
              <m:sSubSup>
                <m:sSubSupPr>
                  <m:ctrlPr>
                    <w:rPr>
                      <w:rFonts w:ascii="Cambria Math" w:hAnsi="Cambria Math"/>
                      <w:bCs/>
                      <w:i/>
                      <w:iCs/>
                      <w:szCs w:val="20"/>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bCs/>
                          <w:i/>
                          <w:iCs/>
                          <w:szCs w:val="20"/>
                        </w:rPr>
                      </m:ctrlPr>
                    </m:dPr>
                    <m:e>
                      <m:r>
                        <m:rPr>
                          <m:sty m:val="p"/>
                        </m:rPr>
                        <w:rPr>
                          <w:rFonts w:ascii="Cambria Math" w:hAnsi="Cambria Math"/>
                          <w:szCs w:val="20"/>
                        </w:rPr>
                        <m:t>m</m:t>
                      </m:r>
                    </m:e>
                  </m:d>
                </m:sup>
              </m:sSubSup>
            </m:oMath>
            <w:r w:rsidR="003E757C" w:rsidRPr="00ED12D1">
              <w:rPr>
                <w:rFonts w:ascii="Times New Roman" w:hAnsi="Times New Roman"/>
                <w:bCs/>
                <w:szCs w:val="20"/>
              </w:rPr>
              <w:t xml:space="preserve"> is the </w:t>
            </w:r>
            <m:oMath>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R</m:t>
                  </m:r>
                </m:sub>
              </m:sSub>
              <m:r>
                <w:rPr>
                  <w:rFonts w:ascii="Cambria Math" w:hAnsi="Cambria Math"/>
                  <w:szCs w:val="20"/>
                </w:rPr>
                <m:t>×</m:t>
              </m:r>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T</m:t>
                  </m:r>
                </m:sub>
              </m:sSub>
            </m:oMath>
            <w:r w:rsidR="003E757C" w:rsidRPr="00ED12D1">
              <w:rPr>
                <w:rFonts w:ascii="Times New Roman" w:hAnsi="Times New Roman"/>
                <w:bCs/>
                <w:szCs w:val="20"/>
              </w:rPr>
              <w:t xml:space="preserve"> channel matrix between aggressor gNB and victim gNB at DL RB </w:t>
            </w:r>
            <m:oMath>
              <m:r>
                <w:rPr>
                  <w:rFonts w:ascii="Cambria Math" w:hAnsi="Cambria Math"/>
                  <w:szCs w:val="20"/>
                </w:rPr>
                <m:t>m</m:t>
              </m:r>
            </m:oMath>
            <w:r w:rsidR="003E757C" w:rsidRPr="00ED12D1">
              <w:rPr>
                <w:rFonts w:ascii="Times New Roman" w:hAnsi="Times New Roman"/>
                <w:bCs/>
                <w:szCs w:val="20"/>
              </w:rPr>
              <w:t xml:space="preserve">, the analog beams of the aggressor gNB and the victim gNB can be taken into account by </w:t>
            </w:r>
            <m:oMath>
              <m:sSubSup>
                <m:sSubSupPr>
                  <m:ctrlPr>
                    <w:rPr>
                      <w:rFonts w:ascii="Cambria Math" w:hAnsi="Cambria Math"/>
                      <w:bCs/>
                      <w:i/>
                      <w:iCs/>
                      <w:szCs w:val="20"/>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bCs/>
                          <w:i/>
                          <w:iCs/>
                          <w:szCs w:val="20"/>
                        </w:rPr>
                      </m:ctrlPr>
                    </m:dPr>
                    <m:e>
                      <m:r>
                        <m:rPr>
                          <m:sty m:val="p"/>
                        </m:rPr>
                        <w:rPr>
                          <w:rFonts w:ascii="Cambria Math" w:hAnsi="Cambria Math"/>
                          <w:szCs w:val="20"/>
                        </w:rPr>
                        <m:t>m</m:t>
                      </m:r>
                    </m:e>
                  </m:d>
                </m:sup>
              </m:sSubSup>
            </m:oMath>
            <w:r w:rsidR="003E757C" w:rsidRPr="00ED12D1">
              <w:rPr>
                <w:rFonts w:ascii="Times New Roman" w:hAnsi="Times New Roman"/>
                <w:bCs/>
                <w:szCs w:val="20"/>
              </w:rPr>
              <w:t>,</w:t>
            </w:r>
          </w:p>
          <w:p w14:paraId="496012D5" w14:textId="77777777" w:rsidR="003E757C" w:rsidRPr="00ED12D1" w:rsidRDefault="005A4F71" w:rsidP="003E757C">
            <w:pPr>
              <w:numPr>
                <w:ilvl w:val="1"/>
                <w:numId w:val="5"/>
              </w:numPr>
              <w:spacing w:after="160" w:line="259" w:lineRule="auto"/>
              <w:rPr>
                <w:rFonts w:ascii="Times New Roman" w:hAnsi="Times New Roman"/>
                <w:bCs/>
                <w:szCs w:val="20"/>
              </w:rPr>
            </w:pPr>
            <m:oMath>
              <m:sSup>
                <m:sSupPr>
                  <m:ctrlPr>
                    <w:rPr>
                      <w:rFonts w:ascii="Cambria Math" w:hAnsi="Cambria Math"/>
                      <w:b/>
                      <w:bCs/>
                      <w:i/>
                      <w:iCs/>
                      <w:szCs w:val="20"/>
                    </w:rPr>
                  </m:ctrlPr>
                </m:sSupPr>
                <m:e>
                  <m:r>
                    <m:rPr>
                      <m:sty m:val="b"/>
                    </m:rPr>
                    <w:rPr>
                      <w:rFonts w:ascii="Cambria Math" w:hAnsi="Cambria Math"/>
                      <w:szCs w:val="20"/>
                    </w:rPr>
                    <m:t>W</m:t>
                  </m:r>
                </m:e>
                <m:sup>
                  <m:d>
                    <m:dPr>
                      <m:ctrlPr>
                        <w:rPr>
                          <w:rFonts w:ascii="Cambria Math" w:hAnsi="Cambria Math"/>
                          <w:bCs/>
                          <w:i/>
                          <w:iCs/>
                          <w:szCs w:val="20"/>
                        </w:rPr>
                      </m:ctrlPr>
                    </m:dPr>
                    <m:e>
                      <m:r>
                        <m:rPr>
                          <m:sty m:val="p"/>
                        </m:rPr>
                        <w:rPr>
                          <w:rFonts w:ascii="Cambria Math" w:hAnsi="Cambria Math"/>
                          <w:szCs w:val="20"/>
                        </w:rPr>
                        <m:t>m</m:t>
                      </m:r>
                    </m:e>
                  </m:d>
                </m:sup>
              </m:sSup>
            </m:oMath>
            <w:r w:rsidR="003E757C" w:rsidRPr="00ED12D1">
              <w:rPr>
                <w:rFonts w:ascii="Times New Roman" w:hAnsi="Times New Roman"/>
                <w:bCs/>
                <w:szCs w:val="20"/>
              </w:rPr>
              <w:t xml:space="preserve"> is the digital precoder at DL RB </w:t>
            </w:r>
            <m:oMath>
              <m:r>
                <w:rPr>
                  <w:rFonts w:ascii="Cambria Math" w:hAnsi="Cambria Math"/>
                  <w:szCs w:val="20"/>
                </w:rPr>
                <m:t>m</m:t>
              </m:r>
            </m:oMath>
            <w:r w:rsidR="003E757C" w:rsidRPr="00ED12D1">
              <w:rPr>
                <w:rFonts w:ascii="Times New Roman" w:hAnsi="Times New Roman"/>
                <w:bCs/>
                <w:szCs w:val="20"/>
              </w:rPr>
              <w:t xml:space="preserve"> at aggressor gNB, </w:t>
            </w:r>
            <m:oMath>
              <m:sSub>
                <m:sSubPr>
                  <m:ctrlPr>
                    <w:rPr>
                      <w:rFonts w:ascii="Cambria Math" w:hAnsi="Cambria Math"/>
                      <w:b/>
                      <w:bCs/>
                      <w:i/>
                      <w:iCs/>
                      <w:szCs w:val="20"/>
                    </w:rPr>
                  </m:ctrlPr>
                </m:sSubPr>
                <m:e>
                  <m:d>
                    <m:dPr>
                      <m:begChr m:val="‖"/>
                      <m:endChr m:val="‖"/>
                      <m:ctrlPr>
                        <w:rPr>
                          <w:rFonts w:ascii="Cambria Math" w:hAnsi="Cambria Math"/>
                          <w:b/>
                          <w:bCs/>
                          <w:i/>
                          <w:iCs/>
                          <w:szCs w:val="20"/>
                        </w:rPr>
                      </m:ctrlPr>
                    </m:dPr>
                    <m:e>
                      <m:sSup>
                        <m:sSupPr>
                          <m:ctrlPr>
                            <w:rPr>
                              <w:rFonts w:ascii="Cambria Math" w:hAnsi="Cambria Math"/>
                              <w:b/>
                              <w:bCs/>
                              <w:i/>
                              <w:iCs/>
                              <w:szCs w:val="20"/>
                            </w:rPr>
                          </m:ctrlPr>
                        </m:sSupPr>
                        <m:e>
                          <m:r>
                            <m:rPr>
                              <m:sty m:val="b"/>
                            </m:rPr>
                            <w:rPr>
                              <w:rFonts w:ascii="Cambria Math" w:hAnsi="Cambria Math"/>
                              <w:szCs w:val="20"/>
                            </w:rPr>
                            <m:t>W</m:t>
                          </m:r>
                        </m:e>
                        <m:sup>
                          <m:d>
                            <m:dPr>
                              <m:ctrlPr>
                                <w:rPr>
                                  <w:rFonts w:ascii="Cambria Math" w:hAnsi="Cambria Math"/>
                                  <w:bCs/>
                                  <w:i/>
                                  <w:iCs/>
                                  <w:szCs w:val="20"/>
                                </w:rPr>
                              </m:ctrlPr>
                            </m:dPr>
                            <m:e>
                              <m:r>
                                <m:rPr>
                                  <m:sty m:val="p"/>
                                </m:rPr>
                                <w:rPr>
                                  <w:rFonts w:ascii="Cambria Math" w:hAnsi="Cambria Math"/>
                                  <w:szCs w:val="20"/>
                                </w:rPr>
                                <m:t>m</m:t>
                              </m:r>
                            </m:e>
                          </m:d>
                        </m:sup>
                      </m:sSup>
                    </m:e>
                  </m:d>
                </m:e>
                <m:sub>
                  <m:r>
                    <m:rPr>
                      <m:sty m:val="p"/>
                    </m:rPr>
                    <w:rPr>
                      <w:rFonts w:ascii="Cambria Math" w:hAnsi="Cambria Math"/>
                      <w:szCs w:val="20"/>
                    </w:rPr>
                    <m:t>F</m:t>
                  </m:r>
                </m:sub>
              </m:sSub>
              <m:r>
                <m:rPr>
                  <m:sty m:val="b"/>
                </m:rPr>
                <w:rPr>
                  <w:rFonts w:ascii="Cambria Math" w:hAnsi="Cambria Math"/>
                  <w:szCs w:val="20"/>
                </w:rPr>
                <m:t>=</m:t>
              </m:r>
              <m:r>
                <m:rPr>
                  <m:sty m:val="p"/>
                </m:rPr>
                <w:rPr>
                  <w:rFonts w:ascii="Cambria Math" w:hAnsi="Cambria Math"/>
                  <w:szCs w:val="20"/>
                </w:rPr>
                <m:t>1</m:t>
              </m:r>
            </m:oMath>
            <w:r w:rsidR="003E757C" w:rsidRPr="00ED12D1">
              <w:rPr>
                <w:rFonts w:ascii="Times New Roman" w:hAnsi="Times New Roman"/>
                <w:bCs/>
                <w:szCs w:val="20"/>
              </w:rPr>
              <w:t>,</w:t>
            </w:r>
          </w:p>
          <w:p w14:paraId="05BF49E7" w14:textId="77777777" w:rsidR="003E757C" w:rsidRPr="00ED12D1" w:rsidRDefault="005A4F71" w:rsidP="003E757C">
            <w:pPr>
              <w:numPr>
                <w:ilvl w:val="1"/>
                <w:numId w:val="5"/>
              </w:numPr>
              <w:spacing w:after="160" w:line="259" w:lineRule="auto"/>
              <w:rPr>
                <w:rFonts w:ascii="Times New Roman" w:hAnsi="Times New Roman"/>
                <w:bCs/>
                <w:szCs w:val="20"/>
              </w:rPr>
            </w:pPr>
            <m:oMath>
              <m:sSup>
                <m:sSupPr>
                  <m:ctrlPr>
                    <w:rPr>
                      <w:rFonts w:ascii="Cambria Math" w:hAnsi="Cambria Math"/>
                      <w:bCs/>
                      <w:szCs w:val="20"/>
                    </w:rPr>
                  </m:ctrlPr>
                </m:sSupPr>
                <m:e>
                  <m:r>
                    <m:rPr>
                      <m:sty m:val="b"/>
                    </m:rPr>
                    <w:rPr>
                      <w:rFonts w:ascii="Cambria Math" w:hAnsi="Cambria Math"/>
                      <w:szCs w:val="20"/>
                    </w:rPr>
                    <m:t>s</m:t>
                  </m:r>
                </m:e>
                <m:sup>
                  <m:d>
                    <m:dPr>
                      <m:ctrlPr>
                        <w:rPr>
                          <w:rFonts w:ascii="Cambria Math" w:hAnsi="Cambria Math"/>
                          <w:bCs/>
                          <w:szCs w:val="20"/>
                        </w:rPr>
                      </m:ctrlPr>
                    </m:dPr>
                    <m:e>
                      <m:r>
                        <m:rPr>
                          <m:sty m:val="p"/>
                        </m:rPr>
                        <w:rPr>
                          <w:rFonts w:ascii="Cambria Math" w:hAnsi="Cambria Math"/>
                          <w:szCs w:val="20"/>
                        </w:rPr>
                        <m:t>m</m:t>
                      </m:r>
                    </m:e>
                  </m:d>
                </m:sup>
              </m:sSup>
            </m:oMath>
            <w:r w:rsidR="003E757C" w:rsidRPr="00ED12D1">
              <w:rPr>
                <w:rFonts w:ascii="Times New Roman" w:hAnsi="Times New Roman"/>
                <w:bCs/>
                <w:szCs w:val="20"/>
              </w:rPr>
              <w:t xml:space="preserve"> is the symbol transmitted at DL RB </w:t>
            </w:r>
            <m:oMath>
              <m:r>
                <w:rPr>
                  <w:rFonts w:ascii="Cambria Math" w:hAnsi="Cambria Math"/>
                  <w:szCs w:val="20"/>
                </w:rPr>
                <m:t>m</m:t>
              </m:r>
            </m:oMath>
            <w:r w:rsidR="003E757C" w:rsidRPr="00ED12D1">
              <w:rPr>
                <w:rFonts w:ascii="Times New Roman" w:hAnsi="Times New Roman"/>
                <w:bCs/>
                <w:szCs w:val="20"/>
              </w:rPr>
              <w:t xml:space="preserve"> at aggressor gNB with transmission power for each layer as </w:t>
            </w:r>
            <m:oMath>
              <m:sSubSup>
                <m:sSubSupPr>
                  <m:ctrlPr>
                    <w:rPr>
                      <w:rFonts w:ascii="Cambria Math" w:hAnsi="Cambria Math"/>
                      <w:i/>
                      <w:iCs/>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per-RB</m:t>
                  </m:r>
                </m:sup>
              </m:sSubSup>
              <m: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max</m:t>
                  </m:r>
                </m:sup>
              </m:sSubSup>
              <m:r>
                <w:rPr>
                  <w:rFonts w:ascii="Cambria Math" w:hAnsi="Cambria Math"/>
                  <w:szCs w:val="20"/>
                </w:rPr>
                <m:t>/</m:t>
              </m:r>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oMath>
            <w:r w:rsidR="003E757C" w:rsidRPr="00ED12D1">
              <w:rPr>
                <w:rFonts w:ascii="Times New Roman" w:hAnsi="Times New Roman"/>
                <w:bCs/>
                <w:szCs w:val="20"/>
              </w:rPr>
              <w:t>.</w:t>
            </w:r>
          </w:p>
          <w:p w14:paraId="1682D233" w14:textId="77777777" w:rsidR="003E757C" w:rsidRPr="00ED12D1" w:rsidRDefault="005A4F71" w:rsidP="003E757C">
            <w:pPr>
              <w:numPr>
                <w:ilvl w:val="1"/>
                <w:numId w:val="5"/>
              </w:numPr>
              <w:spacing w:after="160" w:line="259" w:lineRule="auto"/>
              <w:rPr>
                <w:rFonts w:ascii="Times New Roman" w:hAnsi="Times New Roman"/>
                <w:bCs/>
                <w:szCs w:val="20"/>
              </w:rPr>
            </w:pPr>
            <m:oMath>
              <m:sSub>
                <m:sSubPr>
                  <m:ctrlPr>
                    <w:rPr>
                      <w:rFonts w:ascii="Cambria Math" w:hAnsi="Cambria Math"/>
                      <w:bCs/>
                      <w:szCs w:val="20"/>
                    </w:rPr>
                  </m:ctrlPr>
                </m:sSubPr>
                <m:e>
                  <m:r>
                    <m:rPr>
                      <m:sty m:val="p"/>
                    </m:rPr>
                    <w:rPr>
                      <w:rFonts w:ascii="Cambria Math" w:hAnsi="Cambria Math"/>
                      <w:szCs w:val="20"/>
                    </w:rPr>
                    <m:t>N</m:t>
                  </m:r>
                </m:e>
                <m:sub>
                  <m:r>
                    <m:rPr>
                      <m:sty m:val="p"/>
                    </m:rPr>
                    <w:rPr>
                      <w:rFonts w:ascii="Cambria Math" w:hAnsi="Cambria Math"/>
                      <w:szCs w:val="20"/>
                    </w:rPr>
                    <m:t>DLRB</m:t>
                  </m:r>
                </m:sub>
              </m:sSub>
            </m:oMath>
            <w:r w:rsidR="003E757C" w:rsidRPr="00ED12D1">
              <w:rPr>
                <w:rFonts w:ascii="Times New Roman" w:hAnsi="Times New Roman"/>
                <w:bCs/>
                <w:szCs w:val="20"/>
              </w:rPr>
              <w:t xml:space="preserve"> is the total number of DL RBs in the DL subbands,</w:t>
            </w:r>
          </w:p>
          <w:p w14:paraId="33C6B99B" w14:textId="77777777" w:rsidR="003E757C" w:rsidRPr="003E757C" w:rsidRDefault="003E757C" w:rsidP="003E757C">
            <w:pPr>
              <w:numPr>
                <w:ilvl w:val="1"/>
                <w:numId w:val="5"/>
              </w:numPr>
              <w:spacing w:after="160" w:line="259" w:lineRule="auto"/>
              <w:rPr>
                <w:rFonts w:ascii="Times New Roman" w:hAnsi="Times New Roman"/>
                <w:bCs/>
                <w:szCs w:val="20"/>
              </w:rPr>
            </w:pPr>
            <w:r w:rsidRPr="003E757C">
              <w:rPr>
                <w:rFonts w:ascii="Times New Roman" w:hAnsi="Times New Roman"/>
                <w:bCs/>
                <w:szCs w:val="20"/>
              </w:rPr>
              <w:t xml:space="preserve">RAN1 can assume </w:t>
            </w:r>
            <m:oMath>
              <m:sSub>
                <m:sSubPr>
                  <m:ctrlPr>
                    <w:rPr>
                      <w:rFonts w:ascii="Cambria Math" w:hAnsi="Cambria Math"/>
                      <w:bCs/>
                      <w:szCs w:val="20"/>
                    </w:rPr>
                  </m:ctrlPr>
                </m:sSubPr>
                <m:e>
                  <m:r>
                    <m:rPr>
                      <m:sty m:val="p"/>
                    </m:rPr>
                    <w:rPr>
                      <w:rFonts w:ascii="Cambria Math" w:hAnsi="Cambria Math"/>
                      <w:szCs w:val="20"/>
                    </w:rPr>
                    <m:t>ICS</m:t>
                  </m:r>
                </m:e>
                <m:sub>
                  <m:r>
                    <m:rPr>
                      <m:sty m:val="p"/>
                    </m:rPr>
                    <w:rPr>
                      <w:rFonts w:ascii="Cambria Math" w:hAnsi="Cambria Math"/>
                      <w:szCs w:val="20"/>
                    </w:rPr>
                    <m:t>BS</m:t>
                  </m:r>
                </m:sub>
              </m:sSub>
            </m:oMath>
            <w:r w:rsidRPr="003E757C">
              <w:rPr>
                <w:rFonts w:ascii="Times New Roman" w:hAnsi="Times New Roman"/>
                <w:bCs/>
                <w:szCs w:val="20"/>
              </w:rPr>
              <w:t xml:space="preserve"> (in channel selectivity) is given by gNB ACS unless further RAN4 guidance is received.</w:t>
            </w:r>
          </w:p>
          <w:p w14:paraId="69CB494C" w14:textId="77777777" w:rsidR="003E757C" w:rsidRPr="003E757C" w:rsidRDefault="003E757C" w:rsidP="003E757C">
            <w:pPr>
              <w:numPr>
                <w:ilvl w:val="2"/>
                <w:numId w:val="5"/>
              </w:numPr>
              <w:spacing w:after="160" w:line="259" w:lineRule="auto"/>
              <w:rPr>
                <w:rFonts w:ascii="Times New Roman" w:hAnsi="Times New Roman"/>
                <w:bCs/>
                <w:szCs w:val="20"/>
              </w:rPr>
            </w:pPr>
            <w:r w:rsidRPr="003E757C">
              <w:rPr>
                <w:rFonts w:ascii="Times New Roman" w:hAnsi="Times New Roman"/>
                <w:bCs/>
                <w:szCs w:val="20"/>
              </w:rPr>
              <w:t xml:space="preserve">Send LS to RAN4 to confirm RAN1 understanding and check whether </w:t>
            </w:r>
            <m:oMath>
              <m:sSub>
                <m:sSubPr>
                  <m:ctrlPr>
                    <w:rPr>
                      <w:rFonts w:ascii="Cambria Math" w:hAnsi="Cambria Math"/>
                      <w:bCs/>
                      <w:szCs w:val="20"/>
                    </w:rPr>
                  </m:ctrlPr>
                </m:sSubPr>
                <m:e>
                  <m:r>
                    <m:rPr>
                      <m:sty m:val="p"/>
                    </m:rPr>
                    <w:rPr>
                      <w:rFonts w:ascii="Cambria Math" w:hAnsi="Cambria Math"/>
                      <w:szCs w:val="20"/>
                    </w:rPr>
                    <m:t>ICS</m:t>
                  </m:r>
                </m:e>
                <m:sub>
                  <m:r>
                    <m:rPr>
                      <m:sty m:val="p"/>
                    </m:rPr>
                    <w:rPr>
                      <w:rFonts w:ascii="Cambria Math" w:hAnsi="Cambria Math"/>
                      <w:szCs w:val="20"/>
                    </w:rPr>
                    <m:t>BS</m:t>
                  </m:r>
                </m:sub>
              </m:sSub>
            </m:oMath>
            <w:r w:rsidRPr="003E757C">
              <w:rPr>
                <w:rFonts w:ascii="Times New Roman" w:hAnsi="Times New Roman"/>
                <w:bCs/>
                <w:szCs w:val="20"/>
              </w:rPr>
              <w:t xml:space="preserve"> can be modelled </w:t>
            </w:r>
            <w:r w:rsidRPr="003E757C">
              <w:rPr>
                <w:rFonts w:ascii="Times New Roman" w:hAnsi="Times New Roman"/>
                <w:bCs/>
                <w:iCs/>
                <w:szCs w:val="20"/>
              </w:rPr>
              <w:t>depending on the value of the blocker interference,</w:t>
            </w:r>
            <w:r w:rsidRPr="003E757C">
              <w:rPr>
                <w:rFonts w:ascii="Times New Roman" w:hAnsi="Times New Roman"/>
                <w:iCs/>
                <w:szCs w:val="20"/>
              </w:rPr>
              <w:t xml:space="preserve"> e.g.,</w:t>
            </w:r>
          </w:p>
          <w:p w14:paraId="36C7C838" w14:textId="77777777" w:rsidR="003E757C" w:rsidRPr="003E757C" w:rsidRDefault="005A4F71" w:rsidP="003E757C">
            <w:pPr>
              <w:pStyle w:val="a3"/>
              <w:spacing w:line="252" w:lineRule="auto"/>
              <w:jc w:val="center"/>
              <w:rPr>
                <w:rFonts w:ascii="Times New Roman" w:hAnsi="Times New Roman"/>
                <w:szCs w:val="20"/>
              </w:rPr>
            </w:pPr>
            <m:oMathPara>
              <m:oMath>
                <m:sSub>
                  <m:sSubPr>
                    <m:ctrlPr>
                      <w:rPr>
                        <w:rFonts w:ascii="Cambria Math" w:hAnsi="Cambria Math"/>
                        <w:i/>
                        <w:iCs/>
                        <w:szCs w:val="20"/>
                      </w:rPr>
                    </m:ctrlPr>
                  </m:sSubPr>
                  <m:e>
                    <m:r>
                      <w:rPr>
                        <w:rFonts w:ascii="Cambria Math" w:hAnsi="Cambria Math"/>
                        <w:szCs w:val="20"/>
                      </w:rPr>
                      <m:t>ICS</m:t>
                    </m:r>
                  </m:e>
                  <m:sub>
                    <m:r>
                      <w:rPr>
                        <w:rFonts w:ascii="Cambria Math" w:hAnsi="Cambria Math"/>
                        <w:szCs w:val="20"/>
                      </w:rPr>
                      <m:t>BS</m:t>
                    </m:r>
                  </m:sub>
                </m:sSub>
                <m:r>
                  <w:rPr>
                    <w:rFonts w:ascii="Cambria Math" w:hAnsi="Cambria Math"/>
                    <w:szCs w:val="20"/>
                  </w:rPr>
                  <m:t xml:space="preserve">= </m:t>
                </m:r>
                <m:d>
                  <m:dPr>
                    <m:begChr m:val="{"/>
                    <m:endChr m:val=""/>
                    <m:ctrlPr>
                      <w:rPr>
                        <w:rFonts w:ascii="Cambria Math" w:hAnsi="Cambria Math"/>
                        <w:i/>
                        <w:iCs/>
                        <w:szCs w:val="20"/>
                      </w:rPr>
                    </m:ctrlPr>
                  </m:dPr>
                  <m:e>
                    <m:m>
                      <m:mPr>
                        <m:mcs>
                          <m:mc>
                            <m:mcPr>
                              <m:count m:val="1"/>
                              <m:mcJc m:val="center"/>
                            </m:mcPr>
                          </m:mc>
                        </m:mcs>
                        <m:ctrlPr>
                          <w:rPr>
                            <w:rFonts w:ascii="Cambria Math" w:hAnsi="Cambria Math"/>
                            <w:i/>
                            <w:iCs/>
                            <w:szCs w:val="20"/>
                          </w:rPr>
                        </m:ctrlPr>
                      </m:mPr>
                      <m:mr>
                        <m:e>
                          <m:r>
                            <w:rPr>
                              <w:rFonts w:ascii="Cambria Math" w:hAnsi="Cambria Math"/>
                              <w:szCs w:val="20"/>
                            </w:rPr>
                            <m:t>IC</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         P</m:t>
                              </m:r>
                            </m:e>
                            <m:sub>
                              <m:r>
                                <w:rPr>
                                  <w:rFonts w:ascii="Cambria Math" w:hAnsi="Cambria Math"/>
                                  <w:szCs w:val="20"/>
                                </w:rPr>
                                <m:t>blocker</m:t>
                              </m:r>
                            </m:sub>
                          </m:sSub>
                          <m:r>
                            <w:rPr>
                              <w:rFonts w:ascii="Cambria Math" w:hAnsi="Cambria Math"/>
                              <w:szCs w:val="20"/>
                            </w:rPr>
                            <m:t>&lt;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1</m:t>
                              </m:r>
                            </m:sub>
                          </m:sSub>
                        </m:e>
                      </m:mr>
                      <m:mr>
                        <m:e>
                          <m:r>
                            <w:rPr>
                              <w:rFonts w:ascii="Cambria Math" w:hAnsi="Cambria Math"/>
                              <w:szCs w:val="20"/>
                            </w:rPr>
                            <m:t xml:space="preserve"> IC</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&lt; P</m:t>
                              </m:r>
                            </m:e>
                            <m:sub>
                              <m:r>
                                <w:rPr>
                                  <w:rFonts w:ascii="Cambria Math" w:hAnsi="Cambria Math"/>
                                  <w:szCs w:val="20"/>
                                </w:rPr>
                                <m:t>blcoker</m:t>
                              </m:r>
                            </m:sub>
                          </m:sSub>
                          <m:r>
                            <w:rPr>
                              <w:rFonts w:ascii="Cambria Math" w:hAnsi="Cambria Math"/>
                              <w:szCs w:val="20"/>
                            </w:rPr>
                            <m:t>&lt;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2</m:t>
                              </m:r>
                            </m:sub>
                          </m:sSub>
                        </m:e>
                      </m:mr>
                      <m:mr>
                        <m:e>
                          <m:r>
                            <w:rPr>
                              <w:rFonts w:ascii="Cambria Math" w:hAnsi="Cambria Math"/>
                              <w:szCs w:val="20"/>
                            </w:rPr>
                            <m:t>IC</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3</m:t>
                              </m:r>
                            </m:sub>
                          </m:sSub>
                          <m:sSub>
                            <m:sSubPr>
                              <m:ctrlPr>
                                <w:rPr>
                                  <w:rFonts w:ascii="Cambria Math" w:hAnsi="Cambria Math"/>
                                  <w:i/>
                                  <w:iCs/>
                                  <w:szCs w:val="20"/>
                                </w:rPr>
                              </m:ctrlPr>
                            </m:sSubPr>
                            <m:e>
                              <m:r>
                                <w:rPr>
                                  <w:rFonts w:ascii="Cambria Math" w:hAnsi="Cambria Math"/>
                                  <w:szCs w:val="20"/>
                                </w:rPr>
                                <m:t>             P</m:t>
                              </m:r>
                            </m:e>
                            <m:sub>
                              <m:r>
                                <w:rPr>
                                  <w:rFonts w:ascii="Cambria Math" w:hAnsi="Cambria Math"/>
                                  <w:szCs w:val="20"/>
                                </w:rPr>
                                <m:t>blocker</m:t>
                              </m:r>
                            </m:sub>
                          </m:sSub>
                          <m:r>
                            <w:rPr>
                              <w:rFonts w:ascii="Cambria Math" w:hAnsi="Cambria Math"/>
                              <w:szCs w:val="20"/>
                            </w:rPr>
                            <m:t>&gt;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2</m:t>
                              </m:r>
                            </m:sub>
                          </m:sSub>
                        </m:e>
                      </m:mr>
                    </m:m>
                  </m:e>
                </m:d>
              </m:oMath>
            </m:oMathPara>
          </w:p>
          <w:p w14:paraId="41C11DA1" w14:textId="1798B730" w:rsidR="00356239" w:rsidRPr="00503FF9" w:rsidRDefault="003E757C" w:rsidP="00356239">
            <w:pPr>
              <w:numPr>
                <w:ilvl w:val="1"/>
                <w:numId w:val="5"/>
              </w:numPr>
              <w:spacing w:after="160" w:line="259" w:lineRule="auto"/>
              <w:rPr>
                <w:rFonts w:ascii="Times New Roman" w:hAnsi="Times New Roman"/>
                <w:bCs/>
                <w:color w:val="FF0000"/>
                <w:szCs w:val="20"/>
              </w:rPr>
            </w:pPr>
            <w:r w:rsidRPr="003E757C">
              <w:rPr>
                <w:rFonts w:ascii="Times New Roman" w:hAnsi="Times New Roman"/>
                <w:bCs/>
                <w:szCs w:val="20"/>
              </w:rPr>
              <w:t xml:space="preserve">Note: </w:t>
            </w:r>
            <m:oMath>
              <m:sSub>
                <m:sSubPr>
                  <m:ctrlPr>
                    <w:rPr>
                      <w:rFonts w:ascii="Cambria Math" w:eastAsia="宋体"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oMath>
            <w:r w:rsidRPr="003E757C">
              <w:rPr>
                <w:rFonts w:ascii="Times New Roman" w:hAnsi="Times New Roman"/>
                <w:szCs w:val="20"/>
              </w:rPr>
              <w:t xml:space="preserve"> can be reported by companies</w:t>
            </w:r>
          </w:p>
          <w:p w14:paraId="49095212" w14:textId="77777777" w:rsidR="00356239" w:rsidRPr="00E44D6C" w:rsidRDefault="00356239" w:rsidP="00356239">
            <w:pPr>
              <w:rPr>
                <w:color w:val="000000" w:themeColor="text1"/>
                <w:lang w:val="en-US"/>
              </w:rPr>
            </w:pPr>
            <w:r w:rsidRPr="00E44D6C">
              <w:rPr>
                <w:b/>
                <w:color w:val="000000" w:themeColor="text1"/>
                <w:lang w:val="en-US"/>
              </w:rPr>
              <w:t>Answer from RAN4:</w:t>
            </w:r>
            <w:r w:rsidRPr="00E44D6C">
              <w:rPr>
                <w:color w:val="000000" w:themeColor="text1"/>
                <w:lang w:val="en-US"/>
              </w:rPr>
              <w:t xml:space="preserve"> From RAN4 perspective, the following model is provided for simulation purpose:</w:t>
            </w:r>
          </w:p>
          <w:p w14:paraId="059E49CB" w14:textId="77777777" w:rsidR="00356239" w:rsidRPr="00E44D6C" w:rsidRDefault="00356239" w:rsidP="00356239">
            <w:pPr>
              <w:pStyle w:val="a3"/>
              <w:numPr>
                <w:ilvl w:val="1"/>
                <w:numId w:val="24"/>
              </w:numPr>
              <w:spacing w:after="120" w:line="259" w:lineRule="auto"/>
              <w:ind w:leftChars="117" w:left="606" w:firstLineChars="0"/>
              <w:rPr>
                <w:szCs w:val="20"/>
              </w:rPr>
            </w:pPr>
            <w:r w:rsidRPr="00E44D6C">
              <w:rPr>
                <w:szCs w:val="20"/>
              </w:rPr>
              <w:t>RAN4 can confirm RAN1 can assume ICS</w:t>
            </w:r>
            <w:r w:rsidRPr="00E44D6C">
              <w:rPr>
                <w:szCs w:val="20"/>
                <w:vertAlign w:val="subscript"/>
              </w:rPr>
              <w:t>BS</w:t>
            </w:r>
            <w:r w:rsidRPr="00E44D6C">
              <w:rPr>
                <w:szCs w:val="20"/>
              </w:rPr>
              <w:t xml:space="preserve"> (in channel selectivity) is given by the value of gNB ACS.</w:t>
            </w:r>
          </w:p>
          <w:p w14:paraId="2481AEA4" w14:textId="77777777" w:rsidR="00356239" w:rsidRPr="00E44D6C" w:rsidRDefault="00356239" w:rsidP="00356239">
            <w:pPr>
              <w:pStyle w:val="a3"/>
              <w:numPr>
                <w:ilvl w:val="1"/>
                <w:numId w:val="24"/>
              </w:numPr>
              <w:spacing w:after="120" w:line="259" w:lineRule="auto"/>
              <w:ind w:leftChars="117" w:left="606" w:firstLineChars="0"/>
              <w:rPr>
                <w:szCs w:val="20"/>
              </w:rPr>
            </w:pPr>
            <w:r w:rsidRPr="00E44D6C">
              <w:rPr>
                <w:szCs w:val="20"/>
              </w:rPr>
              <w:t>The noise figure model is provided as below:</w:t>
            </w:r>
          </w:p>
          <w:p w14:paraId="1E157E68" w14:textId="77777777" w:rsidR="00356239" w:rsidRPr="00E44D6C" w:rsidRDefault="00356239" w:rsidP="00356239">
            <w:pPr>
              <w:spacing w:after="120" w:line="259" w:lineRule="auto"/>
              <w:ind w:leftChars="988" w:left="2074"/>
            </w:pPr>
            <w:r w:rsidRPr="00E44D6C">
              <w:t xml:space="preserve"> </w:t>
            </w:r>
            <w:r w:rsidRPr="00E44D6C">
              <w:object w:dxaOrig="8053" w:dyaOrig="5461" w14:anchorId="289A7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50.25pt" o:ole="">
                  <v:imagedata r:id="rId14" o:title=""/>
                </v:shape>
                <o:OLEObject Type="Embed" ProgID="Visio.Drawing.15" ShapeID="_x0000_i1025" DrawAspect="Content" ObjectID="_1742392906" r:id="rId15"/>
              </w:object>
            </w:r>
          </w:p>
          <w:p w14:paraId="399F116E" w14:textId="77777777" w:rsidR="00356239" w:rsidRPr="00E44D6C" w:rsidRDefault="00356239" w:rsidP="00356239">
            <w:pPr>
              <w:pStyle w:val="a3"/>
              <w:numPr>
                <w:ilvl w:val="2"/>
                <w:numId w:val="24"/>
              </w:numPr>
              <w:spacing w:after="120" w:line="259" w:lineRule="auto"/>
              <w:ind w:leftChars="460" w:left="1326" w:firstLineChars="0"/>
              <w:rPr>
                <w:szCs w:val="20"/>
              </w:rPr>
            </w:pPr>
            <w:r w:rsidRPr="00E44D6C">
              <w:rPr>
                <w:szCs w:val="20"/>
              </w:rPr>
              <w:t>X-axis: Total received power is the linear sum of all received power, including wanted signal, self-interference, inter-gNB interference and inter-sector interference.</w:t>
            </w:r>
          </w:p>
          <w:p w14:paraId="266C84E6" w14:textId="77777777" w:rsidR="00356239" w:rsidRPr="00E44D6C" w:rsidRDefault="00356239" w:rsidP="00356239">
            <w:pPr>
              <w:pStyle w:val="a3"/>
              <w:numPr>
                <w:ilvl w:val="2"/>
                <w:numId w:val="24"/>
              </w:numPr>
              <w:spacing w:after="120" w:line="259" w:lineRule="auto"/>
              <w:ind w:leftChars="460" w:left="1326" w:firstLineChars="0"/>
              <w:rPr>
                <w:szCs w:val="20"/>
              </w:rPr>
            </w:pPr>
            <w:r w:rsidRPr="00E44D6C">
              <w:rPr>
                <w:szCs w:val="20"/>
              </w:rPr>
              <w:t>Y-axis: noise figure</w:t>
            </w:r>
          </w:p>
          <w:p w14:paraId="2C334086" w14:textId="77777777" w:rsidR="00356239" w:rsidRPr="00E44D6C" w:rsidRDefault="00356239" w:rsidP="00356239">
            <w:pPr>
              <w:pStyle w:val="a3"/>
              <w:numPr>
                <w:ilvl w:val="2"/>
                <w:numId w:val="24"/>
              </w:numPr>
              <w:spacing w:after="120" w:line="259" w:lineRule="auto"/>
              <w:ind w:leftChars="460" w:left="1326" w:firstLineChars="0"/>
              <w:rPr>
                <w:szCs w:val="20"/>
              </w:rPr>
            </w:pPr>
            <w:r w:rsidRPr="00E44D6C">
              <w:rPr>
                <w:szCs w:val="20"/>
              </w:rPr>
              <w:t xml:space="preserve">The values of A, B, C and D: </w:t>
            </w:r>
          </w:p>
          <w:p w14:paraId="453F2DC5" w14:textId="77777777" w:rsidR="00356239" w:rsidRPr="00E44D6C" w:rsidRDefault="00356239" w:rsidP="00356239">
            <w:pPr>
              <w:pStyle w:val="a3"/>
              <w:numPr>
                <w:ilvl w:val="3"/>
                <w:numId w:val="24"/>
              </w:numPr>
              <w:spacing w:after="120" w:line="259" w:lineRule="auto"/>
              <w:ind w:leftChars="803" w:left="2046" w:firstLineChars="0"/>
              <w:rPr>
                <w:szCs w:val="20"/>
              </w:rPr>
            </w:pPr>
            <w:r w:rsidRPr="00E44D6C">
              <w:rPr>
                <w:szCs w:val="20"/>
              </w:rPr>
              <w:t>A = -43dBm</w:t>
            </w:r>
          </w:p>
          <w:p w14:paraId="23CBB749" w14:textId="77777777" w:rsidR="00356239" w:rsidRPr="00E44D6C" w:rsidRDefault="00356239" w:rsidP="00356239">
            <w:pPr>
              <w:pStyle w:val="a3"/>
              <w:numPr>
                <w:ilvl w:val="3"/>
                <w:numId w:val="24"/>
              </w:numPr>
              <w:spacing w:after="120" w:line="259" w:lineRule="auto"/>
              <w:ind w:leftChars="803" w:left="2046" w:firstLineChars="0"/>
              <w:rPr>
                <w:szCs w:val="20"/>
              </w:rPr>
            </w:pPr>
            <w:r w:rsidRPr="00E44D6C">
              <w:rPr>
                <w:szCs w:val="20"/>
              </w:rPr>
              <w:t>B = -25dBm</w:t>
            </w:r>
          </w:p>
          <w:p w14:paraId="59432164" w14:textId="77777777" w:rsidR="00356239" w:rsidRPr="00E44D6C" w:rsidRDefault="00356239" w:rsidP="00356239">
            <w:pPr>
              <w:pStyle w:val="a3"/>
              <w:numPr>
                <w:ilvl w:val="3"/>
                <w:numId w:val="24"/>
              </w:numPr>
              <w:spacing w:after="120" w:line="259" w:lineRule="auto"/>
              <w:ind w:leftChars="803" w:left="2046" w:firstLineChars="0"/>
              <w:rPr>
                <w:szCs w:val="20"/>
              </w:rPr>
            </w:pPr>
            <w:r w:rsidRPr="00E44D6C">
              <w:rPr>
                <w:szCs w:val="20"/>
              </w:rPr>
              <w:t>C = 5dB</w:t>
            </w:r>
          </w:p>
          <w:p w14:paraId="7F64EA2B" w14:textId="77777777" w:rsidR="00356239" w:rsidRPr="00E44D6C" w:rsidRDefault="00356239" w:rsidP="00356239">
            <w:pPr>
              <w:pStyle w:val="a3"/>
              <w:numPr>
                <w:ilvl w:val="3"/>
                <w:numId w:val="24"/>
              </w:numPr>
              <w:spacing w:after="120" w:line="259" w:lineRule="auto"/>
              <w:ind w:leftChars="803" w:left="2046" w:firstLineChars="0"/>
              <w:rPr>
                <w:szCs w:val="20"/>
              </w:rPr>
            </w:pPr>
            <w:r w:rsidRPr="00E44D6C">
              <w:rPr>
                <w:szCs w:val="20"/>
              </w:rPr>
              <w:t>D = 14dB</w:t>
            </w:r>
          </w:p>
          <w:p w14:paraId="00C3F93A" w14:textId="6E6B1524" w:rsidR="00356239" w:rsidRPr="003E757C" w:rsidRDefault="00356239" w:rsidP="00356239">
            <w:pPr>
              <w:spacing w:after="160" w:line="259" w:lineRule="auto"/>
              <w:rPr>
                <w:rFonts w:ascii="Times New Roman" w:hAnsi="Times New Roman"/>
                <w:bCs/>
                <w:color w:val="FF0000"/>
                <w:szCs w:val="20"/>
              </w:rPr>
            </w:pPr>
            <w:r w:rsidRPr="00E44D6C">
              <w:rPr>
                <w:szCs w:val="20"/>
              </w:rPr>
              <w:t>If the total received power is larger than B, the receiver will be blocked</w:t>
            </w:r>
            <w:r>
              <w:rPr>
                <w:szCs w:val="20"/>
              </w:rPr>
              <w:t>.</w:t>
            </w:r>
          </w:p>
        </w:tc>
      </w:tr>
    </w:tbl>
    <w:p w14:paraId="4D6EFCE6" w14:textId="77777777" w:rsidR="00642B09" w:rsidRDefault="006C7F1E" w:rsidP="00642B09">
      <w:pPr>
        <w:spacing w:afterLines="50" w:after="156"/>
        <w:jc w:val="both"/>
        <w:rPr>
          <w:rFonts w:ascii="Times New Roman" w:hAnsi="Times New Roman"/>
          <w:b/>
          <w:i/>
          <w:sz w:val="21"/>
        </w:rPr>
      </w:pPr>
      <w:r w:rsidRPr="00503FF9">
        <w:rPr>
          <w:rFonts w:ascii="Times New Roman" w:hAnsi="Times New Roman"/>
          <w:b/>
          <w:i/>
          <w:sz w:val="21"/>
        </w:rPr>
        <w:lastRenderedPageBreak/>
        <w:t xml:space="preserve">Proposal </w:t>
      </w:r>
      <w:r w:rsidR="00356239" w:rsidRPr="00503FF9">
        <w:rPr>
          <w:rFonts w:ascii="Times New Roman" w:eastAsiaTheme="minorEastAsia" w:hAnsi="Times New Roman"/>
          <w:b/>
          <w:i/>
          <w:sz w:val="21"/>
          <w:lang w:eastAsia="zh-CN"/>
        </w:rPr>
        <w:t>7</w:t>
      </w:r>
      <w:r w:rsidRPr="00503FF9">
        <w:rPr>
          <w:rFonts w:ascii="Times New Roman" w:hAnsi="Times New Roman"/>
          <w:b/>
          <w:i/>
          <w:sz w:val="21"/>
        </w:rPr>
        <w:t>:</w:t>
      </w:r>
      <w:r w:rsidR="00FD0C28" w:rsidRPr="00503FF9">
        <w:rPr>
          <w:rFonts w:ascii="Times New Roman" w:hAnsi="Times New Roman"/>
          <w:b/>
          <w:i/>
          <w:sz w:val="21"/>
        </w:rPr>
        <w:t xml:space="preserve"> In</w:t>
      </w:r>
      <w:r w:rsidR="00356239" w:rsidRPr="00503FF9">
        <w:rPr>
          <w:rFonts w:ascii="Times New Roman" w:hAnsi="Times New Roman"/>
          <w:b/>
          <w:i/>
          <w:sz w:val="21"/>
        </w:rPr>
        <w:t xml:space="preserve"> inter-site gNB-gNB co-channel inter-subband CLI modelling, ICS</w:t>
      </w:r>
      <w:r w:rsidR="00356239" w:rsidRPr="00503FF9">
        <w:rPr>
          <w:rFonts w:ascii="Times New Roman" w:hAnsi="Times New Roman"/>
          <w:b/>
          <w:i/>
          <w:sz w:val="21"/>
          <w:vertAlign w:val="subscript"/>
        </w:rPr>
        <w:t>BS</w:t>
      </w:r>
      <w:r w:rsidR="00356239" w:rsidRPr="00503FF9">
        <w:rPr>
          <w:rFonts w:ascii="Times New Roman" w:hAnsi="Times New Roman"/>
          <w:b/>
          <w:i/>
          <w:sz w:val="21"/>
        </w:rPr>
        <w:t xml:space="preserve"> is </w:t>
      </w:r>
      <w:r w:rsidR="00503FF9" w:rsidRPr="00503FF9">
        <w:rPr>
          <w:rFonts w:ascii="Times New Roman" w:hAnsi="Times New Roman"/>
          <w:b/>
          <w:i/>
          <w:sz w:val="21"/>
        </w:rPr>
        <w:t>given</w:t>
      </w:r>
      <w:r w:rsidR="00356239" w:rsidRPr="00503FF9">
        <w:rPr>
          <w:rFonts w:ascii="Times New Roman" w:hAnsi="Times New Roman"/>
          <w:b/>
          <w:i/>
          <w:sz w:val="21"/>
        </w:rPr>
        <w:t xml:space="preserve"> by value of gNB ACS</w:t>
      </w:r>
      <w:r w:rsidRPr="00503FF9">
        <w:rPr>
          <w:rFonts w:ascii="Times New Roman" w:hAnsi="Times New Roman"/>
          <w:b/>
          <w:i/>
          <w:sz w:val="21"/>
        </w:rPr>
        <w:t>.</w:t>
      </w:r>
    </w:p>
    <w:p w14:paraId="5A0ACD23" w14:textId="09639C47" w:rsidR="00356239" w:rsidRPr="00503FF9" w:rsidRDefault="002E3924" w:rsidP="00642B09">
      <w:pPr>
        <w:spacing w:afterLines="50" w:after="156"/>
        <w:jc w:val="both"/>
        <w:rPr>
          <w:rFonts w:ascii="Times New Roman" w:hAnsi="Times New Roman"/>
          <w:b/>
          <w:i/>
          <w:sz w:val="21"/>
        </w:rPr>
      </w:pPr>
      <w:r w:rsidRPr="00503FF9">
        <w:rPr>
          <w:rFonts w:ascii="Times New Roman" w:hAnsi="Times New Roman"/>
          <w:b/>
          <w:i/>
          <w:sz w:val="21"/>
        </w:rPr>
        <w:t xml:space="preserve">Proposal </w:t>
      </w:r>
      <w:r w:rsidR="0008249F" w:rsidRPr="00503FF9">
        <w:rPr>
          <w:rFonts w:ascii="Times New Roman" w:eastAsiaTheme="minorEastAsia" w:hAnsi="Times New Roman"/>
          <w:b/>
          <w:i/>
          <w:sz w:val="21"/>
          <w:lang w:eastAsia="zh-CN"/>
        </w:rPr>
        <w:t>8</w:t>
      </w:r>
      <w:r w:rsidRPr="00503FF9">
        <w:rPr>
          <w:rFonts w:ascii="Times New Roman" w:hAnsi="Times New Roman"/>
          <w:b/>
          <w:i/>
          <w:sz w:val="21"/>
        </w:rPr>
        <w:t>:</w:t>
      </w:r>
      <w:r w:rsidR="00250D11" w:rsidRPr="00503FF9">
        <w:rPr>
          <w:rFonts w:ascii="Times New Roman" w:hAnsi="Times New Roman"/>
          <w:b/>
          <w:i/>
          <w:sz w:val="21"/>
        </w:rPr>
        <w:t xml:space="preserve"> </w:t>
      </w:r>
      <w:r w:rsidR="0008249F" w:rsidRPr="00503FF9">
        <w:rPr>
          <w:rFonts w:ascii="Times New Roman" w:hAnsi="Times New Roman"/>
          <w:b/>
          <w:i/>
          <w:sz w:val="21"/>
        </w:rPr>
        <w:t xml:space="preserve">Noise figure model given by RAN4 should be taken into account </w:t>
      </w:r>
      <w:r w:rsidR="00250D11" w:rsidRPr="00503FF9">
        <w:rPr>
          <w:rFonts w:ascii="Times New Roman" w:hAnsi="Times New Roman"/>
          <w:b/>
          <w:i/>
          <w:sz w:val="21"/>
        </w:rPr>
        <w:t>to get</w:t>
      </w:r>
      <w:r w:rsidR="0008249F" w:rsidRPr="00503FF9">
        <w:rPr>
          <w:rFonts w:ascii="Times New Roman" w:hAnsi="Times New Roman"/>
          <w:b/>
          <w:i/>
          <w:sz w:val="21"/>
        </w:rPr>
        <w:t xml:space="preserve"> BS noise figure</w:t>
      </w:r>
      <w:r w:rsidRPr="00503FF9">
        <w:rPr>
          <w:rFonts w:ascii="Times New Roman" w:hAnsi="Times New Roman"/>
          <w:b/>
          <w:i/>
          <w:sz w:val="21"/>
        </w:rPr>
        <w:t>.</w:t>
      </w:r>
    </w:p>
    <w:p w14:paraId="08B99C55" w14:textId="513ECE47" w:rsidR="00C15A1B" w:rsidRPr="00503FF9" w:rsidRDefault="00C15A1B" w:rsidP="006F5A1B">
      <w:pPr>
        <w:spacing w:afterLines="50" w:after="156"/>
        <w:jc w:val="both"/>
        <w:rPr>
          <w:rFonts w:ascii="Times New Roman" w:eastAsiaTheme="minorEastAsia" w:hAnsi="Times New Roman"/>
          <w:sz w:val="21"/>
          <w:lang w:eastAsia="zh-CN"/>
        </w:rPr>
      </w:pPr>
      <w:r w:rsidRPr="00503FF9">
        <w:rPr>
          <w:rFonts w:ascii="Times New Roman" w:hAnsi="Times New Roman"/>
          <w:sz w:val="21"/>
        </w:rPr>
        <w:t>gNB self-interference modelling was discussed in RAN1#110bis-e and the reply of RAN4 confirmed the assumption based on the 1 dB of UL receiver sensitivity degradation.</w:t>
      </w:r>
      <w:r w:rsidR="004E0A95" w:rsidRPr="00503FF9">
        <w:rPr>
          <w:rFonts w:ascii="Times New Roman" w:hAnsi="Times New Roman"/>
          <w:sz w:val="21"/>
        </w:rPr>
        <w:t xml:space="preserve"> </w:t>
      </w:r>
      <w:r w:rsidR="006F5A1B" w:rsidRPr="00503FF9">
        <w:rPr>
          <w:rFonts w:ascii="Times New Roman" w:hAnsi="Times New Roman"/>
          <w:sz w:val="21"/>
        </w:rPr>
        <w:t>I</w:t>
      </w:r>
      <w:r w:rsidR="004E0A95" w:rsidRPr="00503FF9">
        <w:rPr>
          <w:rFonts w:ascii="Times New Roman" w:hAnsi="Times New Roman"/>
          <w:sz w:val="21"/>
        </w:rPr>
        <w:t>n RAN1#112,</w:t>
      </w:r>
      <w:r w:rsidR="006F5A1B" w:rsidRPr="00503FF9">
        <w:rPr>
          <w:rFonts w:ascii="Times New Roman" w:hAnsi="Times New Roman"/>
          <w:sz w:val="21"/>
        </w:rPr>
        <w:t xml:space="preserve"> SBFD antenna configuration option 2 and BS transmit power boosting option 1</w:t>
      </w:r>
      <w:r w:rsidR="004E0A95" w:rsidRPr="00503FF9">
        <w:rPr>
          <w:rFonts w:ascii="Times New Roman" w:hAnsi="Times New Roman"/>
          <w:sz w:val="21"/>
        </w:rPr>
        <w:t xml:space="preserve"> </w:t>
      </w:r>
      <w:r w:rsidR="006F5A1B" w:rsidRPr="00503FF9">
        <w:rPr>
          <w:rFonts w:ascii="Times New Roman" w:hAnsi="Times New Roman"/>
          <w:sz w:val="21"/>
        </w:rPr>
        <w:t xml:space="preserve">were </w:t>
      </w:r>
      <w:r w:rsidR="00396033" w:rsidRPr="00503FF9">
        <w:rPr>
          <w:rFonts w:ascii="Times New Roman" w:hAnsi="Times New Roman"/>
          <w:sz w:val="21"/>
        </w:rPr>
        <w:t xml:space="preserve">agreed to </w:t>
      </w:r>
      <w:r w:rsidR="006139C5">
        <w:rPr>
          <w:rFonts w:ascii="Times New Roman" w:hAnsi="Times New Roman"/>
          <w:sz w:val="21"/>
        </w:rPr>
        <w:t>be a</w:t>
      </w:r>
      <w:r w:rsidR="006F5A1B" w:rsidRPr="00503FF9">
        <w:rPr>
          <w:rFonts w:ascii="Times New Roman" w:hAnsi="Times New Roman"/>
          <w:sz w:val="21"/>
        </w:rPr>
        <w:t xml:space="preserve"> baseline. Moreover, taking the updated of SBFD subband configuration elaborated in proposal 4 </w:t>
      </w:r>
      <w:r w:rsidR="00396033" w:rsidRPr="00503FF9">
        <w:rPr>
          <w:rFonts w:ascii="Times New Roman" w:hAnsi="Times New Roman"/>
          <w:sz w:val="21"/>
        </w:rPr>
        <w:t xml:space="preserve">and 5dB BS noise figure </w:t>
      </w:r>
      <w:r w:rsidR="006F5A1B" w:rsidRPr="00503FF9">
        <w:rPr>
          <w:rFonts w:ascii="Times New Roman" w:hAnsi="Times New Roman"/>
          <w:sz w:val="21"/>
        </w:rPr>
        <w:t xml:space="preserve">into account, </w:t>
      </w:r>
      <w:r w:rsidR="004E0A95" w:rsidRPr="00503FF9">
        <w:rPr>
          <w:rFonts w:ascii="Times New Roman" w:hAnsi="Times New Roman"/>
          <w:sz w:val="21"/>
        </w:rPr>
        <w:t xml:space="preserve">the value of </w:t>
      </w:r>
      <m:oMath>
        <m:sSubSup>
          <m:sSubSupPr>
            <m:ctrlPr>
              <w:rPr>
                <w:rFonts w:ascii="Cambria Math" w:hAnsi="Cambria Math"/>
                <w:sz w:val="21"/>
              </w:rPr>
            </m:ctrlPr>
          </m:sSubSupPr>
          <m:e>
            <m:r>
              <m:rPr>
                <m:sty m:val="p"/>
              </m:rPr>
              <w:rPr>
                <w:rFonts w:ascii="Cambria Math" w:hAnsi="Cambria Math"/>
                <w:sz w:val="21"/>
              </w:rPr>
              <m:t>α</m:t>
            </m:r>
          </m:e>
          <m:sub>
            <m:r>
              <m:rPr>
                <m:sty m:val="p"/>
              </m:rPr>
              <w:rPr>
                <w:rFonts w:ascii="Cambria Math" w:hAnsi="Cambria Math"/>
                <w:sz w:val="21"/>
              </w:rPr>
              <m:t>SI</m:t>
            </m:r>
          </m:sub>
          <m:sup/>
        </m:sSubSup>
      </m:oMath>
      <w:r w:rsidR="004E0A95" w:rsidRPr="00503FF9">
        <w:rPr>
          <w:rFonts w:ascii="Times New Roman" w:hAnsi="Times New Roman" w:hint="eastAsia"/>
          <w:sz w:val="21"/>
        </w:rPr>
        <w:t xml:space="preserve"> </w:t>
      </w:r>
      <w:r w:rsidR="004E0A95" w:rsidRPr="00503FF9">
        <w:rPr>
          <w:rFonts w:ascii="Times New Roman" w:hAnsi="Times New Roman"/>
          <w:sz w:val="21"/>
        </w:rPr>
        <w:t>can be</w:t>
      </w:r>
      <w:r w:rsidR="00396033" w:rsidRPr="00503FF9">
        <w:rPr>
          <w:rFonts w:ascii="Times New Roman" w:hAnsi="Times New Roman"/>
          <w:sz w:val="21"/>
        </w:rPr>
        <w:t xml:space="preserve"> obtained shown in </w:t>
      </w:r>
      <w:r w:rsidR="00396033" w:rsidRPr="00503FF9">
        <w:rPr>
          <w:rFonts w:ascii="Times New Roman" w:hAnsi="Times New Roman"/>
          <w:sz w:val="21"/>
        </w:rPr>
        <w:fldChar w:fldCharType="begin"/>
      </w:r>
      <w:r w:rsidR="00396033" w:rsidRPr="00503FF9">
        <w:rPr>
          <w:rFonts w:ascii="Times New Roman" w:hAnsi="Times New Roman"/>
          <w:sz w:val="21"/>
        </w:rPr>
        <w:instrText xml:space="preserve"> REF _Ref131167356 \h  \* MERGEFORMAT </w:instrText>
      </w:r>
      <w:r w:rsidR="00396033" w:rsidRPr="00503FF9">
        <w:rPr>
          <w:rFonts w:ascii="Times New Roman" w:hAnsi="Times New Roman"/>
          <w:sz w:val="21"/>
        </w:rPr>
      </w:r>
      <w:r w:rsidR="00396033" w:rsidRPr="00503FF9">
        <w:rPr>
          <w:rFonts w:ascii="Times New Roman" w:hAnsi="Times New Roman"/>
          <w:sz w:val="21"/>
        </w:rPr>
        <w:fldChar w:fldCharType="separate"/>
      </w:r>
      <w:r w:rsidR="00396033" w:rsidRPr="00503FF9">
        <w:rPr>
          <w:rFonts w:ascii="Times New Roman" w:hAnsi="Times New Roman"/>
          <w:sz w:val="21"/>
        </w:rPr>
        <w:t>Table 2</w:t>
      </w:r>
      <w:r w:rsidR="00396033" w:rsidRPr="00503FF9">
        <w:rPr>
          <w:rFonts w:ascii="Times New Roman" w:hAnsi="Times New Roman"/>
          <w:sz w:val="21"/>
        </w:rPr>
        <w:fldChar w:fldCharType="end"/>
      </w:r>
      <w:r w:rsidR="004E0A95" w:rsidRPr="00503FF9">
        <w:rPr>
          <w:rFonts w:ascii="Times New Roman" w:hAnsi="Times New Roman"/>
          <w:sz w:val="21"/>
        </w:rPr>
        <w:t>.</w:t>
      </w:r>
    </w:p>
    <w:tbl>
      <w:tblPr>
        <w:tblStyle w:val="af2"/>
        <w:tblW w:w="0" w:type="auto"/>
        <w:tblLook w:val="04A0" w:firstRow="1" w:lastRow="0" w:firstColumn="1" w:lastColumn="0" w:noHBand="0" w:noVBand="1"/>
      </w:tblPr>
      <w:tblGrid>
        <w:gridCol w:w="9322"/>
      </w:tblGrid>
      <w:tr w:rsidR="00C15A1B" w14:paraId="7DF6E368" w14:textId="77777777" w:rsidTr="00C15A1B">
        <w:tc>
          <w:tcPr>
            <w:tcW w:w="9322" w:type="dxa"/>
          </w:tcPr>
          <w:p w14:paraId="037F06EB" w14:textId="77777777" w:rsidR="00C15A1B" w:rsidRPr="00ED12D1" w:rsidRDefault="00C15A1B" w:rsidP="00C15A1B">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3B391BD8" w14:textId="77777777" w:rsidR="00C15A1B" w:rsidRPr="00ED12D1" w:rsidRDefault="00C15A1B" w:rsidP="00C15A1B">
            <w:pPr>
              <w:rPr>
                <w:rFonts w:ascii="Times New Roman" w:hAnsi="Times New Roman"/>
                <w:szCs w:val="20"/>
              </w:rPr>
            </w:pPr>
            <w:r w:rsidRPr="00ED12D1">
              <w:rPr>
                <w:rFonts w:ascii="Times New Roman" w:hAnsi="Times New Roman"/>
                <w:szCs w:val="20"/>
              </w:rPr>
              <w:t xml:space="preserve">For SLS of SBFD in RAN1, candidate values for </w:t>
            </w:r>
            <m:oMath>
              <m:sSubSup>
                <m:sSubSupPr>
                  <m:ctrlPr>
                    <w:rPr>
                      <w:rFonts w:ascii="Cambria Math" w:hAnsi="Cambria Math"/>
                      <w:i/>
                      <w:iCs/>
                      <w:szCs w:val="20"/>
                    </w:rPr>
                  </m:ctrlPr>
                </m:sSubSupPr>
                <m:e>
                  <m:r>
                    <m:rPr>
                      <m:sty m:val="p"/>
                    </m:rPr>
                    <w:rPr>
                      <w:rFonts w:ascii="Cambria Math" w:hAnsi="Cambria Math"/>
                      <w:szCs w:val="20"/>
                    </w:rPr>
                    <m:t>α</m:t>
                  </m:r>
                </m:e>
                <m:sub>
                  <m:r>
                    <m:rPr>
                      <m:sty m:val="p"/>
                    </m:rPr>
                    <w:rPr>
                      <w:rFonts w:ascii="Cambria Math" w:hAnsi="Cambria Math"/>
                      <w:szCs w:val="20"/>
                    </w:rPr>
                    <m:t>SI</m:t>
                  </m:r>
                </m:sub>
                <m:sup/>
              </m:sSubSup>
            </m:oMath>
            <w:r w:rsidRPr="00ED12D1">
              <w:rPr>
                <w:rFonts w:ascii="Times New Roman" w:hAnsi="Times New Roman"/>
                <w:szCs w:val="20"/>
              </w:rPr>
              <w:t xml:space="preserve"> at least can be determined based on the assumption that UL receiver sensitivity degradation due to self-interference is 1dB.</w:t>
            </w:r>
          </w:p>
          <w:p w14:paraId="18EE0955"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szCs w:val="20"/>
              </w:rPr>
              <w:lastRenderedPageBreak/>
              <w:t>FFS: UL receiver sensitivity degradation due to self-interference is 0.8dB and 0.1dB</w:t>
            </w:r>
          </w:p>
          <w:p w14:paraId="7EE8CFE0"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bCs/>
                <w:szCs w:val="20"/>
              </w:rPr>
              <w:t xml:space="preserve">The value of </w:t>
            </w:r>
            <m:oMath>
              <m:sSubSup>
                <m:sSubSupPr>
                  <m:ctrlPr>
                    <w:rPr>
                      <w:rFonts w:ascii="Cambria Math" w:hAnsi="Cambria Math"/>
                      <w:i/>
                      <w:iCs/>
                      <w:szCs w:val="20"/>
                    </w:rPr>
                  </m:ctrlPr>
                </m:sSubSupPr>
                <m:e>
                  <m:r>
                    <m:rPr>
                      <m:sty m:val="p"/>
                    </m:rPr>
                    <w:rPr>
                      <w:rFonts w:ascii="Cambria Math" w:hAnsi="Cambria Math"/>
                      <w:szCs w:val="20"/>
                    </w:rPr>
                    <m:t>α</m:t>
                  </m:r>
                </m:e>
                <m:sub>
                  <m:r>
                    <m:rPr>
                      <m:sty m:val="p"/>
                    </m:rPr>
                    <w:rPr>
                      <w:rFonts w:ascii="Cambria Math" w:hAnsi="Cambria Math"/>
                      <w:szCs w:val="20"/>
                    </w:rPr>
                    <m:t>SI</m:t>
                  </m:r>
                </m:sub>
                <m:sup/>
              </m:sSubSup>
            </m:oMath>
            <w:r w:rsidRPr="00ED12D1">
              <w:rPr>
                <w:rFonts w:ascii="Times New Roman" w:hAnsi="Times New Roman"/>
                <w:szCs w:val="20"/>
              </w:rPr>
              <w:t xml:space="preserve"> can be calculated based on </w:t>
            </w:r>
            <w:r w:rsidRPr="00ED12D1">
              <w:rPr>
                <w:rFonts w:ascii="Times New Roman" w:hAnsi="Times New Roman"/>
                <w:bCs/>
                <w:szCs w:val="20"/>
              </w:rPr>
              <w:t xml:space="preserve">the UL receiver sensitivity degradation, </w:t>
            </w:r>
            <w:r w:rsidRPr="00ED12D1">
              <w:rPr>
                <w:rFonts w:ascii="Times New Roman" w:hAnsi="Times New Roman"/>
                <w:szCs w:val="20"/>
              </w:rPr>
              <w:t>noise floor of UL subband and</w:t>
            </w:r>
            <w:r w:rsidRPr="00ED12D1">
              <w:rPr>
                <w:rFonts w:ascii="Times New Roman" w:hAnsi="Times New Roman"/>
                <w:bCs/>
                <w:szCs w:val="20"/>
              </w:rPr>
              <w:t xml:space="preserve"> maximum gNB </w:t>
            </w:r>
            <w:r w:rsidRPr="00ED12D1">
              <w:rPr>
                <w:rFonts w:ascii="Times New Roman" w:hAnsi="Times New Roman"/>
                <w:szCs w:val="20"/>
              </w:rPr>
              <w:t>DL Tx Power as below</w:t>
            </w:r>
          </w:p>
          <w:p w14:paraId="447BC7F3" w14:textId="77777777" w:rsidR="00C15A1B" w:rsidRPr="00ED12D1" w:rsidRDefault="005A4F71" w:rsidP="00C15A1B">
            <w:pPr>
              <w:pStyle w:val="a3"/>
              <w:numPr>
                <w:ilvl w:val="1"/>
                <w:numId w:val="29"/>
              </w:numPr>
              <w:ind w:firstLineChars="0"/>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α</m:t>
                  </m:r>
                </m:e>
                <m:sub>
                  <m:r>
                    <m:rPr>
                      <m:sty m:val="p"/>
                    </m:rPr>
                    <w:rPr>
                      <w:rFonts w:ascii="Cambria Math" w:hAnsi="Cambria Math"/>
                      <w:szCs w:val="20"/>
                    </w:rPr>
                    <m:t>SI</m:t>
                  </m:r>
                </m:sub>
                <m:sup/>
              </m:sSubSup>
              <m:r>
                <m:rPr>
                  <m:sty m:val="p"/>
                </m:rPr>
                <w:rPr>
                  <w:rFonts w:ascii="Cambria Math" w:hAnsi="Cambria Math"/>
                  <w:szCs w:val="20"/>
                </w:rPr>
                <m:t>=</m:t>
              </m:r>
              <m:f>
                <m:fPr>
                  <m:ctrlPr>
                    <w:rPr>
                      <w:rFonts w:ascii="Cambria Math" w:hAnsi="Cambria Math"/>
                      <w:i/>
                      <w:szCs w:val="20"/>
                    </w:rPr>
                  </m:ctrlPr>
                </m:fPr>
                <m:num>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max</m:t>
                      </m:r>
                    </m:sup>
                  </m:sSubSup>
                </m:num>
                <m:den>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SI</m:t>
                      </m:r>
                    </m:sub>
                    <m:sup>
                      <m:r>
                        <m:rPr>
                          <m:sty m:val="p"/>
                        </m:rPr>
                        <w:rPr>
                          <w:rFonts w:ascii="Cambria Math" w:hAnsi="Cambria Math"/>
                          <w:szCs w:val="20"/>
                        </w:rPr>
                        <m:t>max</m:t>
                      </m:r>
                    </m:sup>
                  </m:sSubSup>
                  <m:r>
                    <w:rPr>
                      <w:rFonts w:ascii="Cambria Math" w:hAnsi="Cambria Math"/>
                      <w:szCs w:val="20"/>
                    </w:rPr>
                    <m:t>*</m:t>
                  </m:r>
                  <m:d>
                    <m:dPr>
                      <m:ctrlPr>
                        <w:rPr>
                          <w:rFonts w:ascii="Cambria Math" w:hAnsi="Cambria Math"/>
                          <w:i/>
                          <w:szCs w:val="20"/>
                        </w:rPr>
                      </m:ctrlPr>
                    </m:dPr>
                    <m:e>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ctrlPr>
                            <w:rPr>
                              <w:rFonts w:ascii="Cambria Math" w:hAnsi="Cambria Math"/>
                              <w:i/>
                              <w:iCs/>
                              <w:szCs w:val="20"/>
                            </w:rPr>
                          </m:ctrlPr>
                        </m:num>
                        <m:den>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ULRB</m:t>
                              </m:r>
                            </m:sub>
                            <m:sup/>
                          </m:sSubSup>
                        </m:den>
                      </m:f>
                    </m:e>
                  </m:d>
                </m:den>
              </m:f>
            </m:oMath>
          </w:p>
          <w:p w14:paraId="5BB28D9E" w14:textId="77777777" w:rsidR="00C15A1B" w:rsidRPr="00ED12D1" w:rsidRDefault="00C15A1B" w:rsidP="00C15A1B">
            <w:pPr>
              <w:pStyle w:val="a3"/>
              <w:numPr>
                <w:ilvl w:val="2"/>
                <w:numId w:val="29"/>
              </w:numPr>
              <w:ind w:firstLineChars="0"/>
              <w:rPr>
                <w:rFonts w:ascii="Times New Roman" w:hAnsi="Times New Roman"/>
                <w:szCs w:val="20"/>
              </w:rPr>
            </w:pPr>
            <w:r w:rsidRPr="00ED12D1">
              <w:rPr>
                <w:rFonts w:ascii="Times New Roman" w:hAnsi="Times New Roman"/>
                <w:szCs w:val="20"/>
              </w:rPr>
              <w:t xml:space="preserve">For example, for sensitivity </w:t>
            </w:r>
            <w:r w:rsidRPr="00ED12D1">
              <w:rPr>
                <w:rFonts w:ascii="Times New Roman" w:hAnsi="Times New Roman"/>
                <w:bCs/>
                <w:szCs w:val="20"/>
              </w:rPr>
              <w:t>degradation</w:t>
            </w:r>
            <w:r w:rsidRPr="00ED12D1">
              <w:rPr>
                <w:rFonts w:ascii="Times New Roman" w:hAnsi="Times New Roman"/>
                <w:szCs w:val="20"/>
              </w:rPr>
              <w:t xml:space="preserve"> of 1dB, </w:t>
            </w: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SI</m:t>
                  </m:r>
                </m:sub>
                <m:sup>
                  <m:r>
                    <m:rPr>
                      <m:sty m:val="p"/>
                    </m:rPr>
                    <w:rPr>
                      <w:rFonts w:ascii="Cambria Math" w:hAnsi="Cambria Math"/>
                      <w:szCs w:val="20"/>
                    </w:rPr>
                    <m:t>max</m:t>
                  </m:r>
                </m:sup>
              </m:sSubSup>
            </m:oMath>
            <w:r w:rsidRPr="00ED12D1">
              <w:rPr>
                <w:rFonts w:ascii="Times New Roman" w:hAnsi="Times New Roman"/>
                <w:szCs w:val="20"/>
              </w:rPr>
              <w:t xml:space="preserve"> can be computed based on </w:t>
            </w:r>
            <m:oMath>
              <m:r>
                <m:rPr>
                  <m:sty m:val="p"/>
                </m:rPr>
                <w:rPr>
                  <w:rFonts w:ascii="Cambria Math" w:hAnsi="Cambria Math"/>
                  <w:szCs w:val="20"/>
                </w:rPr>
                <m:t>10*log10</m:t>
              </m:r>
              <m:d>
                <m:dPr>
                  <m:ctrlPr>
                    <w:rPr>
                      <w:rFonts w:ascii="Cambria Math" w:hAnsi="Cambria Math"/>
                      <w:szCs w:val="20"/>
                    </w:rPr>
                  </m:ctrlPr>
                </m:dPr>
                <m:e>
                  <m:f>
                    <m:fPr>
                      <m:ctrlPr>
                        <w:rPr>
                          <w:rFonts w:ascii="Cambria Math" w:hAnsi="Cambria Math"/>
                          <w:szCs w:val="20"/>
                        </w:rPr>
                      </m:ctrlPr>
                    </m:fPr>
                    <m:num>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SI</m:t>
                          </m:r>
                        </m:sub>
                        <m:sup>
                          <m:r>
                            <m:rPr>
                              <m:sty m:val="p"/>
                            </m:rPr>
                            <w:rPr>
                              <w:rFonts w:ascii="Cambria Math" w:hAnsi="Cambria Math"/>
                              <w:szCs w:val="20"/>
                            </w:rPr>
                            <m:t>max</m:t>
                          </m:r>
                        </m:sup>
                      </m:sSubSup>
                      <m:r>
                        <m:rPr>
                          <m:sty m:val="p"/>
                        </m:rPr>
                        <w:rPr>
                          <w:rFonts w:ascii="Cambria Math" w:hAnsi="Cambria Math"/>
                          <w:szCs w:val="20"/>
                        </w:rPr>
                        <m:t>+N</m:t>
                      </m:r>
                    </m:num>
                    <m:den>
                      <m:r>
                        <m:rPr>
                          <m:sty m:val="p"/>
                        </m:rPr>
                        <w:rPr>
                          <w:rFonts w:ascii="Cambria Math" w:hAnsi="Cambria Math"/>
                          <w:szCs w:val="20"/>
                        </w:rPr>
                        <m:t>N</m:t>
                      </m:r>
                    </m:den>
                  </m:f>
                </m:e>
              </m:d>
              <m:r>
                <m:rPr>
                  <m:sty m:val="p"/>
                </m:rPr>
                <w:rPr>
                  <w:rFonts w:ascii="Cambria Math" w:hAnsi="Cambria Math"/>
                  <w:szCs w:val="20"/>
                </w:rPr>
                <m:t>=1dB</m:t>
              </m:r>
            </m:oMath>
            <w:r w:rsidRPr="00ED12D1">
              <w:rPr>
                <w:rFonts w:ascii="Times New Roman" w:hAnsi="Times New Roman"/>
                <w:szCs w:val="20"/>
              </w:rPr>
              <w:t xml:space="preserve">, where N is the noise floor over the UL subband given by </w:t>
            </w:r>
            <m:oMath>
              <m:r>
                <m:rPr>
                  <m:sty m:val="p"/>
                </m:rPr>
                <w:rPr>
                  <w:rFonts w:ascii="Cambria Math" w:hAnsi="Cambria Math"/>
                  <w:szCs w:val="20"/>
                </w:rPr>
                <m:t>N(dB)=-174 + 10*log10 (20e6) + 5 = -96 dBm</m:t>
              </m:r>
            </m:oMath>
            <w:r w:rsidRPr="00ED12D1">
              <w:rPr>
                <w:rFonts w:ascii="Times New Roman" w:hAnsi="Times New Roman"/>
                <w:szCs w:val="20"/>
              </w:rPr>
              <w:t>, assuming 20MHz UL subband and 5dB noise figure.</w:t>
            </w:r>
          </w:p>
          <w:p w14:paraId="6BEFC628"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szCs w:val="20"/>
              </w:rPr>
              <w:t xml:space="preserve">Note: the feasibility of the determined </w:t>
            </w:r>
            <m:oMath>
              <m:sSubSup>
                <m:sSubSupPr>
                  <m:ctrlPr>
                    <w:rPr>
                      <w:rFonts w:ascii="Cambria Math" w:hAnsi="Cambria Math"/>
                      <w:i/>
                      <w:iCs/>
                      <w:szCs w:val="20"/>
                    </w:rPr>
                  </m:ctrlPr>
                </m:sSubSupPr>
                <m:e>
                  <m:r>
                    <m:rPr>
                      <m:sty m:val="p"/>
                    </m:rPr>
                    <w:rPr>
                      <w:rFonts w:ascii="Cambria Math" w:hAnsi="Cambria Math"/>
                      <w:szCs w:val="20"/>
                    </w:rPr>
                    <m:t>α</m:t>
                  </m:r>
                </m:e>
                <m:sub>
                  <m:r>
                    <m:rPr>
                      <m:sty m:val="p"/>
                    </m:rPr>
                    <w:rPr>
                      <w:rFonts w:ascii="Cambria Math" w:hAnsi="Cambria Math"/>
                      <w:szCs w:val="20"/>
                    </w:rPr>
                    <m:t>SI</m:t>
                  </m:r>
                </m:sub>
                <m:sup/>
              </m:sSubSup>
            </m:oMath>
            <w:r w:rsidRPr="00ED12D1">
              <w:rPr>
                <w:rFonts w:ascii="Times New Roman" w:hAnsi="Times New Roman"/>
                <w:iCs/>
                <w:szCs w:val="20"/>
              </w:rPr>
              <w:t xml:space="preserve"> values can be discussed separately</w:t>
            </w:r>
          </w:p>
          <w:p w14:paraId="6891CB9D"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iCs/>
                <w:szCs w:val="20"/>
              </w:rPr>
              <w:t>Companies shall report what values of the individual components are assumed in order to achieve the alpha_SI value corresponding to 1 dB desense</w:t>
            </w:r>
          </w:p>
          <w:p w14:paraId="3C3D3335"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iCs/>
                <w:szCs w:val="20"/>
              </w:rPr>
              <w:t xml:space="preserve">Other approaches of determining values for </w:t>
            </w:r>
            <m:oMath>
              <m:sSubSup>
                <m:sSubSupPr>
                  <m:ctrlPr>
                    <w:rPr>
                      <w:rFonts w:ascii="Cambria Math" w:hAnsi="Cambria Math"/>
                      <w:i/>
                      <w:iCs/>
                      <w:color w:val="FF0000"/>
                      <w:szCs w:val="20"/>
                    </w:rPr>
                  </m:ctrlPr>
                </m:sSubSupPr>
                <m:e>
                  <m:r>
                    <m:rPr>
                      <m:sty m:val="p"/>
                    </m:rPr>
                    <w:rPr>
                      <w:rFonts w:ascii="Cambria Math" w:hAnsi="Cambria Math"/>
                      <w:color w:val="FF0000"/>
                      <w:szCs w:val="20"/>
                    </w:rPr>
                    <m:t>α</m:t>
                  </m:r>
                </m:e>
                <m:sub>
                  <m:r>
                    <m:rPr>
                      <m:sty m:val="p"/>
                    </m:rPr>
                    <w:rPr>
                      <w:rFonts w:ascii="Cambria Math" w:hAnsi="Cambria Math"/>
                      <w:color w:val="FF0000"/>
                      <w:szCs w:val="20"/>
                    </w:rPr>
                    <m:t>SI</m:t>
                  </m:r>
                </m:sub>
                <m:sup/>
              </m:sSubSup>
            </m:oMath>
            <w:r w:rsidRPr="00ED12D1">
              <w:rPr>
                <w:rFonts w:ascii="Times New Roman" w:hAnsi="Times New Roman"/>
                <w:iCs/>
                <w:szCs w:val="20"/>
              </w:rPr>
              <w:t xml:space="preserve"> are not precluded and can be used and reported by companies.</w:t>
            </w:r>
          </w:p>
          <w:p w14:paraId="4205E6E9" w14:textId="77777777" w:rsidR="00C15A1B" w:rsidRDefault="00C15A1B" w:rsidP="00C15A1B">
            <w:pPr>
              <w:pStyle w:val="a3"/>
              <w:rPr>
                <w:rFonts w:ascii="Times New Roman" w:hAnsi="Times New Roman"/>
                <w:iCs/>
                <w:szCs w:val="20"/>
              </w:rPr>
            </w:pPr>
            <w:r w:rsidRPr="00ED12D1">
              <w:rPr>
                <w:rFonts w:ascii="Times New Roman" w:hAnsi="Times New Roman"/>
                <w:szCs w:val="20"/>
              </w:rPr>
              <w:t xml:space="preserve">Send LS to RAN4 to confirm RAN1’s </w:t>
            </w:r>
            <w:r w:rsidRPr="00ED12D1">
              <w:rPr>
                <w:rFonts w:ascii="Times New Roman" w:hAnsi="Times New Roman"/>
                <w:iCs/>
                <w:szCs w:val="20"/>
              </w:rPr>
              <w:t>understanding.</w:t>
            </w:r>
          </w:p>
          <w:p w14:paraId="7778534E" w14:textId="77777777" w:rsidR="004E0A95" w:rsidRPr="001515E1" w:rsidRDefault="004E0A95" w:rsidP="004E0A95">
            <w:pPr>
              <w:rPr>
                <w:rFonts w:cs="Times"/>
                <w:b/>
                <w:bCs/>
                <w:szCs w:val="20"/>
                <w:highlight w:val="green"/>
                <w:lang w:eastAsia="ko-KR"/>
              </w:rPr>
            </w:pPr>
            <w:r w:rsidRPr="001515E1">
              <w:rPr>
                <w:rFonts w:cs="Times"/>
                <w:b/>
                <w:bCs/>
                <w:szCs w:val="20"/>
                <w:highlight w:val="green"/>
                <w:lang w:eastAsia="ko-KR"/>
              </w:rPr>
              <w:t>Agreement</w:t>
            </w:r>
          </w:p>
          <w:p w14:paraId="5E20CF4B" w14:textId="77777777" w:rsidR="004E0A95" w:rsidRPr="001515E1" w:rsidRDefault="004E0A95" w:rsidP="004E0A95">
            <w:pPr>
              <w:rPr>
                <w:rFonts w:cs="Times"/>
                <w:szCs w:val="20"/>
              </w:rPr>
            </w:pPr>
            <w:r w:rsidRPr="001515E1">
              <w:rPr>
                <w:rFonts w:cs="Times"/>
                <w:szCs w:val="20"/>
              </w:rPr>
              <w:t>For SBFD evaluation,</w:t>
            </w:r>
            <w:r w:rsidRPr="001515E1">
              <w:rPr>
                <w:rFonts w:cs="Times"/>
                <w:iCs/>
                <w:szCs w:val="20"/>
              </w:rPr>
              <w:t xml:space="preserve"> </w:t>
            </w:r>
            <w:r w:rsidRPr="001515E1">
              <w:rPr>
                <w:rFonts w:cs="Times"/>
                <w:szCs w:val="20"/>
              </w:rPr>
              <w:t>assume the maximum BS transmit power is proportional to the number of Tx chains used for transmission</w:t>
            </w:r>
          </w:p>
          <w:p w14:paraId="2BBD691B" w14:textId="77777777" w:rsidR="004E0A95" w:rsidRPr="001515E1" w:rsidRDefault="004E0A95" w:rsidP="004E0A95">
            <w:pPr>
              <w:pStyle w:val="a3"/>
              <w:numPr>
                <w:ilvl w:val="0"/>
                <w:numId w:val="30"/>
              </w:numPr>
              <w:ind w:firstLineChars="0"/>
              <w:rPr>
                <w:rFonts w:cs="Times"/>
                <w:szCs w:val="20"/>
              </w:rPr>
            </w:pPr>
            <w:r w:rsidRPr="001515E1">
              <w:rPr>
                <w:rFonts w:cs="Times"/>
                <w:szCs w:val="20"/>
              </w:rPr>
              <w:t xml:space="preserve">For SBFD antenna configuration Option-1, </w:t>
            </w:r>
          </w:p>
          <w:p w14:paraId="1C760A20" w14:textId="77777777" w:rsidR="004E0A95" w:rsidRPr="001515E1" w:rsidRDefault="004E0A95" w:rsidP="004E0A95">
            <w:pPr>
              <w:pStyle w:val="a3"/>
              <w:numPr>
                <w:ilvl w:val="1"/>
                <w:numId w:val="30"/>
              </w:numPr>
              <w:ind w:firstLineChars="0"/>
              <w:rPr>
                <w:rFonts w:cs="Times"/>
                <w:szCs w:val="20"/>
              </w:rPr>
            </w:pPr>
            <w:r w:rsidRPr="001515E1">
              <w:rPr>
                <w:rFonts w:cs="Times"/>
                <w:szCs w:val="20"/>
              </w:rPr>
              <w:t>in DL-only symbols, the maximum BS transmit power for SBFD is the same as that for legacy TDD</w:t>
            </w:r>
          </w:p>
          <w:p w14:paraId="776F34E1" w14:textId="77777777" w:rsidR="004E0A95" w:rsidRPr="001515E1" w:rsidRDefault="004E0A95" w:rsidP="004E0A95">
            <w:pPr>
              <w:pStyle w:val="a3"/>
              <w:numPr>
                <w:ilvl w:val="1"/>
                <w:numId w:val="30"/>
              </w:numPr>
              <w:ind w:firstLineChars="0"/>
              <w:rPr>
                <w:rFonts w:cs="Times"/>
                <w:szCs w:val="20"/>
              </w:rPr>
            </w:pPr>
            <w:r w:rsidRPr="001515E1">
              <w:rPr>
                <w:rFonts w:cs="Times"/>
                <w:szCs w:val="20"/>
              </w:rPr>
              <w:t>in SBFD symbols, the maximum BS transmit power for SBFD is half of that for legacy TDD</w:t>
            </w:r>
          </w:p>
          <w:p w14:paraId="004C91FB" w14:textId="77777777" w:rsidR="004E0A95" w:rsidRPr="001515E1" w:rsidRDefault="004E0A95" w:rsidP="004E0A95">
            <w:pPr>
              <w:pStyle w:val="a3"/>
              <w:numPr>
                <w:ilvl w:val="0"/>
                <w:numId w:val="30"/>
              </w:numPr>
              <w:ind w:firstLineChars="0"/>
              <w:rPr>
                <w:rFonts w:cs="Times"/>
                <w:szCs w:val="20"/>
              </w:rPr>
            </w:pPr>
            <w:r w:rsidRPr="001515E1">
              <w:rPr>
                <w:rFonts w:cs="Times"/>
                <w:szCs w:val="20"/>
              </w:rPr>
              <w:t>For SBFD antenna configuration Option-2, in both DL-only symbols and SBFD symbols, the maximum BS transmit power for SBFD is always the same as that for legacy TDD</w:t>
            </w:r>
          </w:p>
          <w:p w14:paraId="1488EF93" w14:textId="77777777" w:rsidR="004E0A95" w:rsidRPr="001515E1" w:rsidRDefault="004E0A95" w:rsidP="004E0A95">
            <w:pPr>
              <w:pStyle w:val="a3"/>
              <w:numPr>
                <w:ilvl w:val="0"/>
                <w:numId w:val="30"/>
              </w:numPr>
              <w:ind w:firstLineChars="0"/>
              <w:rPr>
                <w:rFonts w:cs="Times"/>
                <w:szCs w:val="20"/>
              </w:rPr>
            </w:pPr>
            <w:r w:rsidRPr="001515E1">
              <w:rPr>
                <w:rFonts w:cs="Times"/>
                <w:szCs w:val="20"/>
              </w:rPr>
              <w:t>For SBFD antenna configuration Option-3, in both DL-only symbols and SBFD symbols, the maximum BS transmit power for SBFD is always half of that for legacy TDD</w:t>
            </w:r>
          </w:p>
          <w:p w14:paraId="671FC60B" w14:textId="77777777" w:rsidR="004E0A95" w:rsidRPr="001515E1" w:rsidRDefault="004E0A95" w:rsidP="004E0A95">
            <w:pPr>
              <w:rPr>
                <w:rFonts w:cs="Times"/>
                <w:b/>
                <w:bCs/>
                <w:szCs w:val="20"/>
                <w:highlight w:val="green"/>
                <w:lang w:eastAsia="ko-KR"/>
              </w:rPr>
            </w:pPr>
            <w:r w:rsidRPr="001515E1">
              <w:rPr>
                <w:rFonts w:cs="Times"/>
                <w:b/>
                <w:bCs/>
                <w:szCs w:val="20"/>
                <w:highlight w:val="green"/>
                <w:lang w:eastAsia="ko-KR"/>
              </w:rPr>
              <w:t>Agreement</w:t>
            </w:r>
          </w:p>
          <w:p w14:paraId="48FD76D4" w14:textId="77777777" w:rsidR="004E0A95" w:rsidRPr="001515E1" w:rsidRDefault="004E0A95" w:rsidP="004E0A95">
            <w:pPr>
              <w:tabs>
                <w:tab w:val="left" w:pos="720"/>
              </w:tabs>
              <w:rPr>
                <w:rFonts w:cs="Times"/>
                <w:szCs w:val="20"/>
              </w:rPr>
            </w:pPr>
            <w:r w:rsidRPr="001515E1">
              <w:rPr>
                <w:rFonts w:cs="Times"/>
                <w:szCs w:val="20"/>
              </w:rPr>
              <w:t>For BS transmit power for SBFD,</w:t>
            </w:r>
            <w:r w:rsidRPr="001515E1">
              <w:rPr>
                <w:rFonts w:cs="Times"/>
                <w:iCs/>
                <w:szCs w:val="20"/>
              </w:rPr>
              <w:t xml:space="preserve"> take option 1 as baseline.</w:t>
            </w:r>
            <w:r w:rsidRPr="001515E1">
              <w:rPr>
                <w:rFonts w:cs="Times"/>
                <w:szCs w:val="20"/>
              </w:rPr>
              <w:t xml:space="preserve"> </w:t>
            </w:r>
            <w:r w:rsidRPr="001515E1">
              <w:rPr>
                <w:rFonts w:cs="Times"/>
                <w:iCs/>
                <w:szCs w:val="20"/>
              </w:rPr>
              <w:t>Option 2 can also be evaluated.</w:t>
            </w:r>
          </w:p>
          <w:p w14:paraId="3EC46CE5" w14:textId="77777777" w:rsidR="004E0A95" w:rsidRPr="001515E1" w:rsidRDefault="004E0A95" w:rsidP="004E0A95">
            <w:pPr>
              <w:pStyle w:val="a3"/>
              <w:numPr>
                <w:ilvl w:val="0"/>
                <w:numId w:val="30"/>
              </w:numPr>
              <w:ind w:firstLineChars="0"/>
              <w:rPr>
                <w:rFonts w:cs="Times"/>
                <w:szCs w:val="20"/>
              </w:rPr>
            </w:pPr>
            <w:r w:rsidRPr="001515E1">
              <w:rPr>
                <w:rFonts w:cs="Times"/>
                <w:szCs w:val="20"/>
              </w:rPr>
              <w:t>Option-1: Power boosting is not assumed for SBFD symbols compared to DL-only symbols (as in legacy systems), i.e., BS transmit power spectrum density per Tx chain is kept the same for SBFD symbols and DL-only symbols</w:t>
            </w:r>
          </w:p>
          <w:p w14:paraId="10926AC8" w14:textId="77777777" w:rsidR="004E0A95" w:rsidRPr="001515E1" w:rsidRDefault="004E0A95" w:rsidP="004E0A95">
            <w:pPr>
              <w:pStyle w:val="a3"/>
              <w:numPr>
                <w:ilvl w:val="0"/>
                <w:numId w:val="30"/>
              </w:numPr>
              <w:ind w:firstLineChars="0"/>
              <w:rPr>
                <w:rFonts w:cs="Times"/>
                <w:szCs w:val="20"/>
              </w:rPr>
            </w:pPr>
            <w:r w:rsidRPr="001515E1">
              <w:rPr>
                <w:rFonts w:cs="Times"/>
                <w:szCs w:val="20"/>
              </w:rPr>
              <w:t xml:space="preserve">Option-2: Power boosting is assumed for SBFD symbols compared to DL-only symbols, i.e., </w:t>
            </w:r>
          </w:p>
          <w:p w14:paraId="5C17291C" w14:textId="77777777" w:rsidR="004E0A95" w:rsidRPr="001515E1" w:rsidRDefault="004E0A95" w:rsidP="004E0A95">
            <w:pPr>
              <w:pStyle w:val="a3"/>
              <w:numPr>
                <w:ilvl w:val="1"/>
                <w:numId w:val="30"/>
              </w:numPr>
              <w:ind w:firstLineChars="0"/>
              <w:rPr>
                <w:rFonts w:cs="Times"/>
                <w:szCs w:val="20"/>
              </w:rPr>
            </w:pPr>
            <w:r w:rsidRPr="001515E1">
              <w:rPr>
                <w:rFonts w:cs="Times"/>
                <w:szCs w:val="20"/>
              </w:rPr>
              <w:t>DL symbols in SBFD operation have the same PSD as used in TDD DL symbols</w:t>
            </w:r>
          </w:p>
          <w:p w14:paraId="7F9108AF" w14:textId="77777777" w:rsidR="004E0A95" w:rsidRPr="001515E1" w:rsidRDefault="004E0A95" w:rsidP="004E0A95">
            <w:pPr>
              <w:pStyle w:val="a3"/>
              <w:numPr>
                <w:ilvl w:val="1"/>
                <w:numId w:val="30"/>
              </w:numPr>
              <w:ind w:firstLineChars="0"/>
              <w:rPr>
                <w:rFonts w:cs="Times"/>
                <w:szCs w:val="20"/>
              </w:rPr>
            </w:pPr>
            <w:r w:rsidRPr="001515E1">
              <w:rPr>
                <w:rFonts w:cs="Times"/>
                <w:szCs w:val="20"/>
              </w:rPr>
              <w:t xml:space="preserve">For SBFD symbols, its PSD is scaled according to the number of RBs in DL subband(s), e.g., </w:t>
            </w:r>
          </w:p>
          <w:p w14:paraId="7A0728E4" w14:textId="77777777" w:rsidR="004E0A95" w:rsidRPr="001515E1" w:rsidRDefault="005A4F71" w:rsidP="004E0A95">
            <w:pPr>
              <w:pStyle w:val="a3"/>
              <w:numPr>
                <w:ilvl w:val="2"/>
                <w:numId w:val="30"/>
              </w:numPr>
              <w:ind w:firstLineChars="0"/>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SBFD</m:t>
                  </m:r>
                </m:sub>
                <m:sup>
                  <m:r>
                    <m:rPr>
                      <m:sty m:val="p"/>
                    </m:rPr>
                    <w:rPr>
                      <w:rFonts w:ascii="Cambria Math" w:hAnsi="Cambria Math" w:cs="Calibri"/>
                      <w:szCs w:val="21"/>
                    </w:rPr>
                    <m:t>Per Tx-chain</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DL-only</m:t>
                  </m:r>
                </m:sub>
                <m:sup>
                  <m:r>
                    <m:rPr>
                      <m:sty m:val="p"/>
                    </m:rPr>
                    <w:rPr>
                      <w:rFonts w:ascii="Cambria Math" w:hAnsi="Cambria Math" w:cs="Calibri"/>
                      <w:szCs w:val="21"/>
                    </w:rPr>
                    <m:t>Per Tx-chain</m:t>
                  </m:r>
                </m:sup>
              </m:sSubSup>
              <m:r>
                <w:rPr>
                  <w:rFonts w:ascii="Cambria Math" w:hAnsi="Cambria Math" w:cs="Calibri"/>
                  <w:szCs w:val="21"/>
                </w:rPr>
                <m:t>∙</m:t>
              </m:r>
              <m:f>
                <m:fPr>
                  <m:type m:val="lin"/>
                  <m:ctrlPr>
                    <w:rPr>
                      <w:rFonts w:ascii="Cambria Math" w:hAnsi="Cambria Math" w:cs="Calibri"/>
                      <w:i/>
                      <w:iCs/>
                      <w:szCs w:val="21"/>
                    </w:rPr>
                  </m:ctrlPr>
                </m:fPr>
                <m:num>
                  <m:sSub>
                    <m:sSubPr>
                      <m:ctrlPr>
                        <w:rPr>
                          <w:rFonts w:ascii="Cambria Math" w:hAnsi="Cambria Math" w:cs="Calibri"/>
                          <w:i/>
                          <w:iCs/>
                          <w:szCs w:val="21"/>
                        </w:rPr>
                      </m:ctrlPr>
                    </m:sSubPr>
                    <m:e>
                      <m:r>
                        <m:rPr>
                          <m:sty m:val="p"/>
                        </m:rPr>
                        <w:rPr>
                          <w:rFonts w:ascii="Cambria Math" w:hAnsi="Cambria Math" w:cs="Calibri"/>
                          <w:szCs w:val="21"/>
                        </w:rPr>
                        <m:t>BW</m:t>
                      </m:r>
                    </m:e>
                    <m:sub>
                      <m:r>
                        <m:rPr>
                          <m:sty m:val="p"/>
                        </m:rPr>
                        <w:rPr>
                          <w:rFonts w:ascii="Cambria Math" w:hAnsi="Cambria Math" w:cs="Calibri"/>
                          <w:szCs w:val="21"/>
                        </w:rPr>
                        <m:t>carrier</m:t>
                      </m:r>
                    </m:sub>
                  </m:sSub>
                </m:num>
                <m:den>
                  <m:sSub>
                    <m:sSubPr>
                      <m:ctrlPr>
                        <w:rPr>
                          <w:rFonts w:ascii="Cambria Math" w:hAnsi="Cambria Math" w:cs="Calibri"/>
                          <w:i/>
                          <w:iCs/>
                          <w:szCs w:val="21"/>
                        </w:rPr>
                      </m:ctrlPr>
                    </m:sSubPr>
                    <m:e>
                      <m:r>
                        <m:rPr>
                          <m:sty m:val="p"/>
                        </m:rPr>
                        <w:rPr>
                          <w:rFonts w:ascii="Cambria Math" w:hAnsi="Cambria Math" w:cs="Calibri"/>
                          <w:szCs w:val="21"/>
                        </w:rPr>
                        <m:t>BW</m:t>
                      </m:r>
                    </m:e>
                    <m:sub>
                      <m:r>
                        <m:rPr>
                          <m:sty m:val="p"/>
                        </m:rPr>
                        <w:rPr>
                          <w:rFonts w:ascii="Cambria Math" w:hAnsi="Cambria Math" w:cs="Calibri"/>
                          <w:szCs w:val="21"/>
                        </w:rPr>
                        <m:t>DL subbands</m:t>
                      </m:r>
                    </m:sub>
                  </m:sSub>
                </m:den>
              </m:f>
            </m:oMath>
          </w:p>
          <w:p w14:paraId="7FB8B4D3" w14:textId="77777777" w:rsidR="004E0A95" w:rsidRPr="001515E1" w:rsidRDefault="005A4F71" w:rsidP="004E0A95">
            <w:pPr>
              <w:pStyle w:val="a3"/>
              <w:numPr>
                <w:ilvl w:val="2"/>
                <w:numId w:val="30"/>
              </w:numPr>
              <w:ind w:firstLineChars="0"/>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SBFD</m:t>
                  </m:r>
                </m:sub>
                <m:sup>
                  <m:r>
                    <m:rPr>
                      <m:sty m:val="p"/>
                    </m:rPr>
                    <w:rPr>
                      <w:rFonts w:ascii="Cambria Math" w:hAnsi="Cambria Math" w:cs="Calibri"/>
                      <w:szCs w:val="21"/>
                    </w:rPr>
                    <m:t>Per Tx-chain</m:t>
                  </m:r>
                </m:sup>
              </m:sSubSup>
            </m:oMath>
            <w:r w:rsidR="004E0A95" w:rsidRPr="001515E1">
              <w:rPr>
                <w:rFonts w:cs="Times"/>
                <w:szCs w:val="20"/>
              </w:rPr>
              <w:t xml:space="preserve"> is the BS transmit power spectrum density per Tx chain in SBFD symbols</w:t>
            </w:r>
          </w:p>
          <w:p w14:paraId="6BFE088C" w14:textId="77777777" w:rsidR="004E0A95" w:rsidRPr="001515E1" w:rsidRDefault="005A4F71" w:rsidP="004E0A95">
            <w:pPr>
              <w:pStyle w:val="a3"/>
              <w:numPr>
                <w:ilvl w:val="2"/>
                <w:numId w:val="30"/>
              </w:numPr>
              <w:ind w:firstLineChars="0"/>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DL-only</m:t>
                  </m:r>
                </m:sub>
                <m:sup>
                  <m:r>
                    <m:rPr>
                      <m:sty m:val="p"/>
                    </m:rPr>
                    <w:rPr>
                      <w:rFonts w:ascii="Cambria Math" w:hAnsi="Cambria Math" w:cs="Calibri"/>
                      <w:szCs w:val="21"/>
                    </w:rPr>
                    <m:t>Per Tx-chain</m:t>
                  </m:r>
                </m:sup>
              </m:sSubSup>
            </m:oMath>
            <w:r w:rsidR="004E0A95" w:rsidRPr="001515E1">
              <w:rPr>
                <w:rFonts w:cs="Times"/>
                <w:szCs w:val="20"/>
              </w:rPr>
              <w:t xml:space="preserve"> is the BS transmit power spectrum density per Tx chain in DL-only symbols</w:t>
            </w:r>
          </w:p>
          <w:p w14:paraId="4C268CDD" w14:textId="51F9CF40" w:rsidR="004E0A95" w:rsidRPr="004E0A95" w:rsidRDefault="005A4F71" w:rsidP="004E0A95">
            <w:pPr>
              <w:pStyle w:val="a3"/>
              <w:numPr>
                <w:ilvl w:val="2"/>
                <w:numId w:val="30"/>
              </w:numPr>
              <w:ind w:firstLineChars="0"/>
              <w:rPr>
                <w:rFonts w:cs="Times"/>
                <w:iCs/>
                <w:szCs w:val="20"/>
              </w:rPr>
            </w:pPr>
            <m:oMath>
              <m:sSub>
                <m:sSubPr>
                  <m:ctrlPr>
                    <w:rPr>
                      <w:rFonts w:ascii="Cambria Math" w:hAnsi="Cambria Math" w:cs="Calibri"/>
                      <w:szCs w:val="21"/>
                    </w:rPr>
                  </m:ctrlPr>
                </m:sSubPr>
                <m:e>
                  <m:r>
                    <m:rPr>
                      <m:sty m:val="p"/>
                    </m:rPr>
                    <w:rPr>
                      <w:rFonts w:ascii="Cambria Math" w:hAnsi="Cambria Math" w:cs="Calibri"/>
                      <w:szCs w:val="21"/>
                    </w:rPr>
                    <m:t>BW</m:t>
                  </m:r>
                </m:e>
                <m:sub>
                  <m:r>
                    <m:rPr>
                      <m:sty m:val="p"/>
                    </m:rPr>
                    <w:rPr>
                      <w:rFonts w:ascii="Cambria Math" w:hAnsi="Cambria Math" w:cs="Calibri"/>
                      <w:szCs w:val="21"/>
                    </w:rPr>
                    <m:t>carrier</m:t>
                  </m:r>
                </m:sub>
              </m:sSub>
            </m:oMath>
            <w:r w:rsidR="004E0A95" w:rsidRPr="001515E1">
              <w:rPr>
                <w:rFonts w:cs="Times"/>
                <w:szCs w:val="20"/>
              </w:rPr>
              <w:t xml:space="preserve"> is the system bandwidth and </w:t>
            </w:r>
            <m:oMath>
              <m:sSub>
                <m:sSubPr>
                  <m:ctrlPr>
                    <w:rPr>
                      <w:rFonts w:ascii="Cambria Math" w:hAnsi="Cambria Math" w:cs="Calibri"/>
                      <w:szCs w:val="21"/>
                    </w:rPr>
                  </m:ctrlPr>
                </m:sSubPr>
                <m:e>
                  <m:r>
                    <m:rPr>
                      <m:sty m:val="p"/>
                    </m:rPr>
                    <w:rPr>
                      <w:rFonts w:ascii="Cambria Math" w:hAnsi="Cambria Math" w:cs="Calibri"/>
                      <w:szCs w:val="21"/>
                    </w:rPr>
                    <m:t>BW</m:t>
                  </m:r>
                </m:e>
                <m:sub>
                  <m:r>
                    <m:rPr>
                      <m:sty m:val="p"/>
                    </m:rPr>
                    <w:rPr>
                      <w:rFonts w:ascii="Cambria Math" w:hAnsi="Cambria Math" w:cs="Calibri"/>
                      <w:szCs w:val="21"/>
                    </w:rPr>
                    <m:t>DL subbands</m:t>
                  </m:r>
                </m:sub>
              </m:sSub>
            </m:oMath>
            <w:r w:rsidR="004E0A95" w:rsidRPr="001515E1">
              <w:rPr>
                <w:rFonts w:cs="Times"/>
                <w:szCs w:val="20"/>
              </w:rPr>
              <w:t xml:space="preserve"> is the total bandwidth of DL subbands</w:t>
            </w:r>
          </w:p>
        </w:tc>
      </w:tr>
    </w:tbl>
    <w:p w14:paraId="5D540BA9" w14:textId="19CF6070" w:rsidR="00C15A1B" w:rsidRPr="00396033" w:rsidRDefault="00396033" w:rsidP="00396033">
      <w:pPr>
        <w:pStyle w:val="af4"/>
        <w:jc w:val="center"/>
        <w:rPr>
          <w:rFonts w:eastAsiaTheme="minorEastAsia"/>
          <w:b w:val="0"/>
          <w:sz w:val="22"/>
          <w:lang w:eastAsia="zh-CN"/>
        </w:rPr>
      </w:pPr>
      <w:bookmarkStart w:id="6" w:name="_Ref131167356"/>
      <w:r>
        <w:t xml:space="preserve">Table </w:t>
      </w:r>
      <w:r>
        <w:fldChar w:fldCharType="begin"/>
      </w:r>
      <w:r>
        <w:instrText xml:space="preserve"> SEQ Table \* ARABIC </w:instrText>
      </w:r>
      <w:r>
        <w:fldChar w:fldCharType="separate"/>
      </w:r>
      <w:r>
        <w:rPr>
          <w:noProof/>
        </w:rPr>
        <w:t>2</w:t>
      </w:r>
      <w:r>
        <w:fldChar w:fldCharType="end"/>
      </w:r>
      <w:bookmarkEnd w:id="6"/>
      <w:r>
        <w:t xml:space="preserve">: Candidate values for </w:t>
      </w:r>
      <w:r w:rsidRPr="00DC6881">
        <w:rPr>
          <w:rFonts w:eastAsia="MS Mincho"/>
        </w:rPr>
        <w:t>α</w:t>
      </w:r>
      <w:r w:rsidRPr="00DC6881">
        <w:rPr>
          <w:rFonts w:eastAsia="MS Mincho"/>
          <w:vertAlign w:val="subscript"/>
        </w:rPr>
        <w:t>SI</w:t>
      </w:r>
      <w:r>
        <w:rPr>
          <w:rFonts w:eastAsia="MS Mincho"/>
        </w:rPr>
        <w:t xml:space="preserve"> of the baseline cases</w:t>
      </w:r>
    </w:p>
    <w:tbl>
      <w:tblPr>
        <w:tblStyle w:val="af2"/>
        <w:tblW w:w="0" w:type="auto"/>
        <w:jc w:val="center"/>
        <w:tblLook w:val="04A0" w:firstRow="1" w:lastRow="0" w:firstColumn="1" w:lastColumn="0" w:noHBand="0" w:noVBand="1"/>
      </w:tblPr>
      <w:tblGrid>
        <w:gridCol w:w="2433"/>
        <w:gridCol w:w="1638"/>
        <w:gridCol w:w="879"/>
        <w:gridCol w:w="1638"/>
        <w:gridCol w:w="879"/>
      </w:tblGrid>
      <w:tr w:rsidR="006F5A1B" w:rsidRPr="00DC6881" w14:paraId="782F61FE" w14:textId="77777777" w:rsidTr="00396033">
        <w:trPr>
          <w:trHeight w:val="185"/>
          <w:jc w:val="center"/>
        </w:trPr>
        <w:tc>
          <w:tcPr>
            <w:tcW w:w="0" w:type="auto"/>
            <w:shd w:val="clear" w:color="auto" w:fill="auto"/>
            <w:hideMark/>
          </w:tcPr>
          <w:p w14:paraId="51A6D558" w14:textId="26373560" w:rsidR="006F5A1B" w:rsidRPr="00396033" w:rsidRDefault="00B2598F" w:rsidP="007B2AD3">
            <w:pPr>
              <w:rPr>
                <w:rFonts w:eastAsiaTheme="minorEastAsia"/>
                <w:i/>
                <w:iCs/>
                <w:lang w:val="en-US" w:eastAsia="zh-CN"/>
              </w:rPr>
            </w:pPr>
            <w:r>
              <w:rPr>
                <w:rFonts w:eastAsia="MS Mincho"/>
                <w:b/>
                <w:bCs/>
              </w:rPr>
              <w:t>S</w:t>
            </w:r>
            <w:r w:rsidR="00396033" w:rsidRPr="00396033">
              <w:rPr>
                <w:rFonts w:eastAsia="MS Mincho"/>
                <w:b/>
                <w:bCs/>
              </w:rPr>
              <w:t>cenarios</w:t>
            </w:r>
          </w:p>
        </w:tc>
        <w:tc>
          <w:tcPr>
            <w:tcW w:w="0" w:type="auto"/>
            <w:gridSpan w:val="2"/>
            <w:shd w:val="clear" w:color="auto" w:fill="auto"/>
            <w:hideMark/>
          </w:tcPr>
          <w:p w14:paraId="085379B9" w14:textId="77777777" w:rsidR="006F5A1B" w:rsidRPr="00DC6881" w:rsidRDefault="006F5A1B" w:rsidP="007B2AD3">
            <w:pPr>
              <w:rPr>
                <w:rFonts w:eastAsia="MS Mincho"/>
                <w:b/>
                <w:bCs/>
              </w:rPr>
            </w:pPr>
            <w:r w:rsidRPr="00DC6881">
              <w:rPr>
                <w:rFonts w:eastAsia="MS Mincho"/>
                <w:b/>
                <w:bCs/>
              </w:rPr>
              <w:t xml:space="preserve">FR1 (100 MHz), </w:t>
            </w:r>
            <w:r w:rsidRPr="00DC6881">
              <w:rPr>
                <w:rFonts w:eastAsia="MS Mincho"/>
                <w:b/>
                <w:bCs/>
              </w:rPr>
              <w:br/>
              <w:t>&lt;104, 55, 5&gt; , 30KHz</w:t>
            </w:r>
          </w:p>
        </w:tc>
        <w:tc>
          <w:tcPr>
            <w:tcW w:w="0" w:type="auto"/>
            <w:gridSpan w:val="2"/>
            <w:shd w:val="clear" w:color="auto" w:fill="auto"/>
            <w:hideMark/>
          </w:tcPr>
          <w:p w14:paraId="695B8CA4" w14:textId="77777777" w:rsidR="006F5A1B" w:rsidRPr="00D417D4" w:rsidRDefault="006F5A1B" w:rsidP="007B2AD3">
            <w:pPr>
              <w:rPr>
                <w:rFonts w:eastAsia="MS Mincho"/>
                <w:b/>
                <w:bCs/>
              </w:rPr>
            </w:pPr>
            <w:r w:rsidRPr="00D417D4">
              <w:rPr>
                <w:rFonts w:eastAsia="MS Mincho"/>
                <w:b/>
                <w:bCs/>
              </w:rPr>
              <w:t>FR2-1(200 MHz),</w:t>
            </w:r>
            <w:r w:rsidRPr="00D417D4">
              <w:rPr>
                <w:rFonts w:eastAsia="MS Mincho"/>
                <w:b/>
                <w:bCs/>
              </w:rPr>
              <w:br/>
              <w:t>&lt;47,32,3&gt;, 120KHz</w:t>
            </w:r>
          </w:p>
        </w:tc>
      </w:tr>
      <w:tr w:rsidR="006F5A1B" w:rsidRPr="00DC6881" w14:paraId="121D26DE" w14:textId="77777777" w:rsidTr="00396033">
        <w:trPr>
          <w:trHeight w:val="324"/>
          <w:jc w:val="center"/>
        </w:trPr>
        <w:tc>
          <w:tcPr>
            <w:tcW w:w="0" w:type="auto"/>
            <w:hideMark/>
          </w:tcPr>
          <w:p w14:paraId="4CCF3520" w14:textId="77777777" w:rsidR="006F5A1B" w:rsidRPr="00DC6881" w:rsidRDefault="006F5A1B" w:rsidP="007B2AD3">
            <w:pPr>
              <w:rPr>
                <w:rFonts w:eastAsia="MS Mincho"/>
              </w:rPr>
            </w:pPr>
          </w:p>
        </w:tc>
        <w:tc>
          <w:tcPr>
            <w:tcW w:w="0" w:type="auto"/>
            <w:noWrap/>
            <w:hideMark/>
          </w:tcPr>
          <w:p w14:paraId="4435DD2C" w14:textId="77777777" w:rsidR="006F5A1B" w:rsidRPr="00DC6881" w:rsidRDefault="006F5A1B" w:rsidP="007B2AD3">
            <w:pPr>
              <w:rPr>
                <w:rFonts w:eastAsia="MS Mincho"/>
                <w:b/>
                <w:bCs/>
              </w:rPr>
            </w:pPr>
            <w:r w:rsidRPr="00DC6881">
              <w:rPr>
                <w:rFonts w:eastAsia="MS Mincho"/>
                <w:b/>
                <w:bCs/>
              </w:rPr>
              <w:t>Tx Power (dBm)</w:t>
            </w:r>
          </w:p>
        </w:tc>
        <w:tc>
          <w:tcPr>
            <w:tcW w:w="0" w:type="auto"/>
            <w:hideMark/>
          </w:tcPr>
          <w:p w14:paraId="6172C4F0" w14:textId="77777777" w:rsidR="006F5A1B" w:rsidRPr="00DC6881" w:rsidRDefault="006F5A1B" w:rsidP="007B2AD3">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7C870517" w14:textId="77777777" w:rsidR="006F5A1B" w:rsidRPr="00DC6881" w:rsidRDefault="006F5A1B" w:rsidP="007B2AD3">
            <w:pPr>
              <w:rPr>
                <w:rFonts w:eastAsia="MS Mincho"/>
                <w:b/>
                <w:bCs/>
              </w:rPr>
            </w:pPr>
            <w:r w:rsidRPr="00DC6881">
              <w:rPr>
                <w:rFonts w:eastAsia="MS Mincho"/>
                <w:b/>
                <w:bCs/>
              </w:rPr>
              <w:t>Tx Power (dBm)</w:t>
            </w:r>
          </w:p>
        </w:tc>
        <w:tc>
          <w:tcPr>
            <w:tcW w:w="0" w:type="auto"/>
            <w:hideMark/>
          </w:tcPr>
          <w:p w14:paraId="62DB4CC6" w14:textId="77777777" w:rsidR="006F5A1B" w:rsidRPr="00DC6881" w:rsidRDefault="006F5A1B" w:rsidP="007B2AD3">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6F5A1B" w:rsidRPr="00DC6881" w14:paraId="5492175A" w14:textId="77777777" w:rsidTr="00396033">
        <w:trPr>
          <w:trHeight w:val="276"/>
          <w:jc w:val="center"/>
        </w:trPr>
        <w:tc>
          <w:tcPr>
            <w:tcW w:w="0" w:type="auto"/>
            <w:vMerge w:val="restart"/>
            <w:hideMark/>
          </w:tcPr>
          <w:p w14:paraId="0368CB73" w14:textId="77777777" w:rsidR="006F5A1B" w:rsidRPr="00DC6881" w:rsidRDefault="006F5A1B" w:rsidP="007B2AD3">
            <w:pPr>
              <w:rPr>
                <w:rFonts w:eastAsia="MS Mincho"/>
                <w:b/>
                <w:bCs/>
              </w:rPr>
            </w:pPr>
            <w:r w:rsidRPr="00DC6881">
              <w:rPr>
                <w:rFonts w:eastAsia="MS Mincho"/>
                <w:b/>
                <w:bCs/>
              </w:rPr>
              <w:lastRenderedPageBreak/>
              <w:t>Urban macro</w:t>
            </w:r>
          </w:p>
        </w:tc>
        <w:tc>
          <w:tcPr>
            <w:tcW w:w="0" w:type="auto"/>
            <w:hideMark/>
          </w:tcPr>
          <w:p w14:paraId="6651A21D" w14:textId="77777777" w:rsidR="006F5A1B" w:rsidRPr="00DC6881" w:rsidRDefault="006F5A1B" w:rsidP="007B2AD3">
            <w:pPr>
              <w:rPr>
                <w:rFonts w:eastAsia="MS Mincho"/>
              </w:rPr>
            </w:pPr>
            <w:r w:rsidRPr="00DC6881">
              <w:rPr>
                <w:rFonts w:eastAsia="MS Mincho" w:hint="eastAsia"/>
              </w:rPr>
              <w:t>53</w:t>
            </w:r>
          </w:p>
        </w:tc>
        <w:tc>
          <w:tcPr>
            <w:tcW w:w="0" w:type="auto"/>
            <w:hideMark/>
          </w:tcPr>
          <w:p w14:paraId="64C51A3C" w14:textId="77777777" w:rsidR="006F5A1B" w:rsidRPr="00DC6881" w:rsidRDefault="006F5A1B" w:rsidP="007B2AD3">
            <w:pPr>
              <w:rPr>
                <w:rFonts w:eastAsia="MS Mincho"/>
              </w:rPr>
            </w:pPr>
            <w:r w:rsidRPr="00DC6881">
              <w:rPr>
                <w:rFonts w:eastAsia="MS Mincho"/>
              </w:rPr>
              <w:t>147.9</w:t>
            </w:r>
          </w:p>
        </w:tc>
        <w:tc>
          <w:tcPr>
            <w:tcW w:w="0" w:type="auto"/>
            <w:hideMark/>
          </w:tcPr>
          <w:p w14:paraId="54F76F23" w14:textId="77777777" w:rsidR="006F5A1B" w:rsidRPr="00DC6881" w:rsidRDefault="006F5A1B" w:rsidP="007B2AD3">
            <w:pPr>
              <w:rPr>
                <w:rFonts w:eastAsia="MS Mincho"/>
              </w:rPr>
            </w:pPr>
          </w:p>
        </w:tc>
        <w:tc>
          <w:tcPr>
            <w:tcW w:w="0" w:type="auto"/>
            <w:hideMark/>
          </w:tcPr>
          <w:p w14:paraId="336F6C14" w14:textId="77777777" w:rsidR="006F5A1B" w:rsidRPr="00DC6881" w:rsidRDefault="006F5A1B" w:rsidP="007B2AD3">
            <w:pPr>
              <w:rPr>
                <w:rFonts w:eastAsia="MS Mincho"/>
              </w:rPr>
            </w:pPr>
          </w:p>
        </w:tc>
      </w:tr>
      <w:tr w:rsidR="006F5A1B" w:rsidRPr="00DC6881" w14:paraId="55FEC057" w14:textId="77777777" w:rsidTr="00396033">
        <w:trPr>
          <w:trHeight w:val="276"/>
          <w:jc w:val="center"/>
        </w:trPr>
        <w:tc>
          <w:tcPr>
            <w:tcW w:w="0" w:type="auto"/>
            <w:vMerge/>
            <w:hideMark/>
          </w:tcPr>
          <w:p w14:paraId="0396BA9B" w14:textId="77777777" w:rsidR="006F5A1B" w:rsidRPr="00DC6881" w:rsidRDefault="006F5A1B" w:rsidP="007B2AD3">
            <w:pPr>
              <w:rPr>
                <w:rFonts w:eastAsia="MS Mincho"/>
                <w:b/>
                <w:bCs/>
              </w:rPr>
            </w:pPr>
          </w:p>
        </w:tc>
        <w:tc>
          <w:tcPr>
            <w:tcW w:w="0" w:type="auto"/>
            <w:hideMark/>
          </w:tcPr>
          <w:p w14:paraId="488176CB" w14:textId="77777777" w:rsidR="006F5A1B" w:rsidRPr="00DC6881" w:rsidRDefault="006F5A1B" w:rsidP="007B2AD3">
            <w:pPr>
              <w:rPr>
                <w:rFonts w:eastAsia="MS Mincho"/>
              </w:rPr>
            </w:pPr>
            <w:r w:rsidRPr="00DC6881">
              <w:rPr>
                <w:rFonts w:eastAsia="MS Mincho" w:hint="eastAsia"/>
              </w:rPr>
              <w:t>49</w:t>
            </w:r>
          </w:p>
        </w:tc>
        <w:tc>
          <w:tcPr>
            <w:tcW w:w="0" w:type="auto"/>
            <w:hideMark/>
          </w:tcPr>
          <w:p w14:paraId="29B72336" w14:textId="77777777" w:rsidR="006F5A1B" w:rsidRPr="00DC6881" w:rsidRDefault="006F5A1B" w:rsidP="007B2AD3">
            <w:pPr>
              <w:rPr>
                <w:rFonts w:eastAsia="MS Mincho"/>
              </w:rPr>
            </w:pPr>
            <w:r w:rsidRPr="00DC6881">
              <w:rPr>
                <w:rFonts w:eastAsia="MS Mincho"/>
              </w:rPr>
              <w:t>143.9</w:t>
            </w:r>
          </w:p>
        </w:tc>
        <w:tc>
          <w:tcPr>
            <w:tcW w:w="0" w:type="auto"/>
            <w:hideMark/>
          </w:tcPr>
          <w:p w14:paraId="06B28C85" w14:textId="77777777" w:rsidR="006F5A1B" w:rsidRPr="00DC6881" w:rsidRDefault="006F5A1B" w:rsidP="007B2AD3">
            <w:pPr>
              <w:rPr>
                <w:rFonts w:eastAsia="MS Mincho"/>
              </w:rPr>
            </w:pPr>
          </w:p>
        </w:tc>
        <w:tc>
          <w:tcPr>
            <w:tcW w:w="0" w:type="auto"/>
            <w:hideMark/>
          </w:tcPr>
          <w:p w14:paraId="0AC58151" w14:textId="77777777" w:rsidR="006F5A1B" w:rsidRPr="00DC6881" w:rsidRDefault="006F5A1B" w:rsidP="007B2AD3">
            <w:pPr>
              <w:rPr>
                <w:rFonts w:eastAsia="MS Mincho"/>
              </w:rPr>
            </w:pPr>
          </w:p>
        </w:tc>
      </w:tr>
      <w:tr w:rsidR="006F5A1B" w:rsidRPr="00DC6881" w14:paraId="3B90D324" w14:textId="77777777" w:rsidTr="00396033">
        <w:trPr>
          <w:trHeight w:val="276"/>
          <w:jc w:val="center"/>
        </w:trPr>
        <w:tc>
          <w:tcPr>
            <w:tcW w:w="0" w:type="auto"/>
            <w:vMerge w:val="restart"/>
            <w:hideMark/>
          </w:tcPr>
          <w:p w14:paraId="2925A120" w14:textId="77777777" w:rsidR="006F5A1B" w:rsidRPr="00DC6881" w:rsidRDefault="006F5A1B" w:rsidP="007B2AD3">
            <w:pPr>
              <w:rPr>
                <w:rFonts w:eastAsia="MS Mincho"/>
                <w:b/>
                <w:bCs/>
              </w:rPr>
            </w:pPr>
            <w:r w:rsidRPr="00DC6881">
              <w:rPr>
                <w:rFonts w:eastAsia="MS Mincho"/>
                <w:b/>
                <w:bCs/>
              </w:rPr>
              <w:t>Dense Urban Macro layer</w:t>
            </w:r>
          </w:p>
        </w:tc>
        <w:tc>
          <w:tcPr>
            <w:tcW w:w="0" w:type="auto"/>
            <w:hideMark/>
          </w:tcPr>
          <w:p w14:paraId="23A30219" w14:textId="77777777" w:rsidR="006F5A1B" w:rsidRPr="00DC6881" w:rsidRDefault="006F5A1B" w:rsidP="007B2AD3">
            <w:pPr>
              <w:rPr>
                <w:rFonts w:eastAsia="MS Mincho"/>
              </w:rPr>
            </w:pPr>
            <w:r w:rsidRPr="00DC6881">
              <w:rPr>
                <w:rFonts w:eastAsia="MS Mincho" w:hint="eastAsia"/>
              </w:rPr>
              <w:t>53</w:t>
            </w:r>
          </w:p>
        </w:tc>
        <w:tc>
          <w:tcPr>
            <w:tcW w:w="0" w:type="auto"/>
            <w:hideMark/>
          </w:tcPr>
          <w:p w14:paraId="3F9438C5" w14:textId="77777777" w:rsidR="006F5A1B" w:rsidRPr="00DC6881" w:rsidRDefault="006F5A1B" w:rsidP="007B2AD3">
            <w:pPr>
              <w:rPr>
                <w:rFonts w:eastAsia="MS Mincho"/>
              </w:rPr>
            </w:pPr>
            <w:r w:rsidRPr="00DC6881">
              <w:rPr>
                <w:rFonts w:eastAsia="MS Mincho"/>
              </w:rPr>
              <w:t>147.9</w:t>
            </w:r>
          </w:p>
        </w:tc>
        <w:tc>
          <w:tcPr>
            <w:tcW w:w="0" w:type="auto"/>
            <w:hideMark/>
          </w:tcPr>
          <w:p w14:paraId="5E55E371" w14:textId="77777777" w:rsidR="006F5A1B" w:rsidRPr="00DC6881" w:rsidRDefault="006F5A1B" w:rsidP="007B2AD3">
            <w:pPr>
              <w:rPr>
                <w:rFonts w:eastAsia="MS Mincho"/>
              </w:rPr>
            </w:pPr>
            <w:r w:rsidRPr="00DC6881">
              <w:rPr>
                <w:rFonts w:eastAsia="MS Mincho" w:hint="eastAsia"/>
              </w:rPr>
              <w:t>40</w:t>
            </w:r>
          </w:p>
        </w:tc>
        <w:tc>
          <w:tcPr>
            <w:tcW w:w="0" w:type="auto"/>
            <w:hideMark/>
          </w:tcPr>
          <w:p w14:paraId="20035998" w14:textId="77777777" w:rsidR="006F5A1B" w:rsidRPr="00DC6881" w:rsidRDefault="006F5A1B" w:rsidP="007B2AD3">
            <w:pPr>
              <w:rPr>
                <w:rFonts w:eastAsia="MS Mincho"/>
              </w:rPr>
            </w:pPr>
            <w:r w:rsidRPr="00DC6881">
              <w:rPr>
                <w:rFonts w:eastAsia="MS Mincho"/>
              </w:rPr>
              <w:t>130.1</w:t>
            </w:r>
          </w:p>
        </w:tc>
      </w:tr>
      <w:tr w:rsidR="006F5A1B" w:rsidRPr="00DC6881" w14:paraId="36EEDE13" w14:textId="77777777" w:rsidTr="00396033">
        <w:trPr>
          <w:trHeight w:val="276"/>
          <w:jc w:val="center"/>
        </w:trPr>
        <w:tc>
          <w:tcPr>
            <w:tcW w:w="0" w:type="auto"/>
            <w:vMerge/>
            <w:hideMark/>
          </w:tcPr>
          <w:p w14:paraId="3E00EB63" w14:textId="77777777" w:rsidR="006F5A1B" w:rsidRPr="00DC6881" w:rsidRDefault="006F5A1B" w:rsidP="007B2AD3">
            <w:pPr>
              <w:rPr>
                <w:rFonts w:eastAsia="MS Mincho"/>
                <w:b/>
                <w:bCs/>
              </w:rPr>
            </w:pPr>
          </w:p>
        </w:tc>
        <w:tc>
          <w:tcPr>
            <w:tcW w:w="0" w:type="auto"/>
            <w:hideMark/>
          </w:tcPr>
          <w:p w14:paraId="4453109A" w14:textId="77777777" w:rsidR="006F5A1B" w:rsidRPr="00DC6881" w:rsidRDefault="006F5A1B" w:rsidP="007B2AD3">
            <w:pPr>
              <w:rPr>
                <w:rFonts w:eastAsia="MS Mincho"/>
              </w:rPr>
            </w:pPr>
            <w:r w:rsidRPr="00DC6881">
              <w:rPr>
                <w:rFonts w:eastAsia="MS Mincho" w:hint="eastAsia"/>
              </w:rPr>
              <w:t>44</w:t>
            </w:r>
          </w:p>
        </w:tc>
        <w:tc>
          <w:tcPr>
            <w:tcW w:w="0" w:type="auto"/>
            <w:hideMark/>
          </w:tcPr>
          <w:p w14:paraId="41B0C367" w14:textId="77777777" w:rsidR="006F5A1B" w:rsidRPr="00DC6881" w:rsidRDefault="006F5A1B" w:rsidP="007B2AD3">
            <w:pPr>
              <w:rPr>
                <w:rFonts w:eastAsia="MS Mincho"/>
              </w:rPr>
            </w:pPr>
            <w:r w:rsidRPr="00DC6881">
              <w:rPr>
                <w:rFonts w:eastAsia="MS Mincho"/>
              </w:rPr>
              <w:t>138.9</w:t>
            </w:r>
          </w:p>
        </w:tc>
        <w:tc>
          <w:tcPr>
            <w:tcW w:w="0" w:type="auto"/>
            <w:hideMark/>
          </w:tcPr>
          <w:p w14:paraId="02EC77BD" w14:textId="77777777" w:rsidR="006F5A1B" w:rsidRPr="00DC6881" w:rsidRDefault="006F5A1B" w:rsidP="007B2AD3">
            <w:pPr>
              <w:rPr>
                <w:rFonts w:eastAsia="MS Mincho"/>
              </w:rPr>
            </w:pPr>
          </w:p>
        </w:tc>
        <w:tc>
          <w:tcPr>
            <w:tcW w:w="0" w:type="auto"/>
            <w:hideMark/>
          </w:tcPr>
          <w:p w14:paraId="44BA3778" w14:textId="77777777" w:rsidR="006F5A1B" w:rsidRPr="00DC6881" w:rsidRDefault="006F5A1B" w:rsidP="007B2AD3">
            <w:pPr>
              <w:rPr>
                <w:rFonts w:eastAsia="MS Mincho"/>
              </w:rPr>
            </w:pPr>
          </w:p>
        </w:tc>
      </w:tr>
      <w:tr w:rsidR="006F5A1B" w:rsidRPr="00DC6881" w14:paraId="378840D5" w14:textId="77777777" w:rsidTr="00396033">
        <w:trPr>
          <w:trHeight w:val="276"/>
          <w:jc w:val="center"/>
        </w:trPr>
        <w:tc>
          <w:tcPr>
            <w:tcW w:w="0" w:type="auto"/>
            <w:hideMark/>
          </w:tcPr>
          <w:p w14:paraId="04CA4377" w14:textId="77777777" w:rsidR="006F5A1B" w:rsidRPr="00DC6881" w:rsidRDefault="006F5A1B" w:rsidP="007B2AD3">
            <w:pPr>
              <w:rPr>
                <w:rFonts w:eastAsia="MS Mincho"/>
                <w:b/>
                <w:bCs/>
              </w:rPr>
            </w:pPr>
            <w:r w:rsidRPr="00DC6881">
              <w:rPr>
                <w:rFonts w:eastAsia="MS Mincho"/>
                <w:b/>
                <w:bCs/>
              </w:rPr>
              <w:t>Dense Urban Micro layer</w:t>
            </w:r>
          </w:p>
        </w:tc>
        <w:tc>
          <w:tcPr>
            <w:tcW w:w="0" w:type="auto"/>
            <w:hideMark/>
          </w:tcPr>
          <w:p w14:paraId="5E8AE76C" w14:textId="77777777" w:rsidR="006F5A1B" w:rsidRPr="00DC6881" w:rsidRDefault="006F5A1B" w:rsidP="007B2AD3">
            <w:pPr>
              <w:rPr>
                <w:rFonts w:eastAsia="MS Mincho"/>
              </w:rPr>
            </w:pPr>
            <w:r w:rsidRPr="00DC6881">
              <w:rPr>
                <w:rFonts w:eastAsia="MS Mincho" w:hint="eastAsia"/>
              </w:rPr>
              <w:t>38</w:t>
            </w:r>
          </w:p>
        </w:tc>
        <w:tc>
          <w:tcPr>
            <w:tcW w:w="0" w:type="auto"/>
            <w:hideMark/>
          </w:tcPr>
          <w:p w14:paraId="11DD071C" w14:textId="77777777" w:rsidR="006F5A1B" w:rsidRPr="00DC6881" w:rsidRDefault="006F5A1B" w:rsidP="007B2AD3">
            <w:pPr>
              <w:rPr>
                <w:rFonts w:eastAsia="MS Mincho"/>
              </w:rPr>
            </w:pPr>
            <w:r w:rsidRPr="00DC6881">
              <w:rPr>
                <w:rFonts w:eastAsia="MS Mincho"/>
              </w:rPr>
              <w:t>132.9</w:t>
            </w:r>
          </w:p>
        </w:tc>
        <w:tc>
          <w:tcPr>
            <w:tcW w:w="0" w:type="auto"/>
            <w:hideMark/>
          </w:tcPr>
          <w:p w14:paraId="238D6B7A" w14:textId="77777777" w:rsidR="006F5A1B" w:rsidRPr="00DC6881" w:rsidRDefault="006F5A1B" w:rsidP="007B2AD3">
            <w:pPr>
              <w:rPr>
                <w:rFonts w:eastAsia="MS Mincho"/>
              </w:rPr>
            </w:pPr>
            <w:r w:rsidRPr="00DC6881">
              <w:rPr>
                <w:rFonts w:eastAsia="MS Mincho" w:hint="eastAsia"/>
              </w:rPr>
              <w:t>30</w:t>
            </w:r>
          </w:p>
        </w:tc>
        <w:tc>
          <w:tcPr>
            <w:tcW w:w="0" w:type="auto"/>
            <w:hideMark/>
          </w:tcPr>
          <w:p w14:paraId="0360E6F0" w14:textId="77777777" w:rsidR="006F5A1B" w:rsidRPr="00DC6881" w:rsidRDefault="006F5A1B" w:rsidP="007B2AD3">
            <w:pPr>
              <w:rPr>
                <w:rFonts w:eastAsia="MS Mincho"/>
              </w:rPr>
            </w:pPr>
            <w:r w:rsidRPr="00DC6881">
              <w:rPr>
                <w:rFonts w:eastAsia="MS Mincho"/>
              </w:rPr>
              <w:t>120.1</w:t>
            </w:r>
          </w:p>
        </w:tc>
      </w:tr>
      <w:tr w:rsidR="006F5A1B" w:rsidRPr="00DC6881" w14:paraId="1C8B6470" w14:textId="77777777" w:rsidTr="00396033">
        <w:trPr>
          <w:trHeight w:val="276"/>
          <w:jc w:val="center"/>
        </w:trPr>
        <w:tc>
          <w:tcPr>
            <w:tcW w:w="0" w:type="auto"/>
            <w:hideMark/>
          </w:tcPr>
          <w:p w14:paraId="012BF556" w14:textId="77777777" w:rsidR="006F5A1B" w:rsidRPr="00DC6881" w:rsidRDefault="006F5A1B" w:rsidP="007B2AD3">
            <w:pPr>
              <w:rPr>
                <w:rFonts w:eastAsia="MS Mincho"/>
                <w:b/>
                <w:bCs/>
              </w:rPr>
            </w:pPr>
            <w:r w:rsidRPr="00DC6881">
              <w:rPr>
                <w:rFonts w:eastAsia="MS Mincho"/>
                <w:b/>
                <w:bCs/>
              </w:rPr>
              <w:t>Indoor hotspot</w:t>
            </w:r>
          </w:p>
        </w:tc>
        <w:tc>
          <w:tcPr>
            <w:tcW w:w="0" w:type="auto"/>
            <w:hideMark/>
          </w:tcPr>
          <w:p w14:paraId="0E6FA270" w14:textId="77777777" w:rsidR="006F5A1B" w:rsidRPr="00DC6881" w:rsidRDefault="006F5A1B" w:rsidP="007B2AD3">
            <w:pPr>
              <w:rPr>
                <w:rFonts w:eastAsia="MS Mincho"/>
              </w:rPr>
            </w:pPr>
            <w:r w:rsidRPr="00DC6881">
              <w:rPr>
                <w:rFonts w:eastAsia="MS Mincho" w:hint="eastAsia"/>
              </w:rPr>
              <w:t>24</w:t>
            </w:r>
          </w:p>
        </w:tc>
        <w:tc>
          <w:tcPr>
            <w:tcW w:w="0" w:type="auto"/>
            <w:hideMark/>
          </w:tcPr>
          <w:p w14:paraId="6BB74D05" w14:textId="77777777" w:rsidR="006F5A1B" w:rsidRPr="00DC6881" w:rsidRDefault="006F5A1B" w:rsidP="007B2AD3">
            <w:pPr>
              <w:rPr>
                <w:rFonts w:eastAsia="MS Mincho"/>
              </w:rPr>
            </w:pPr>
            <w:r w:rsidRPr="00DC6881">
              <w:rPr>
                <w:rFonts w:eastAsia="MS Mincho"/>
              </w:rPr>
              <w:t>118.9</w:t>
            </w:r>
          </w:p>
        </w:tc>
        <w:tc>
          <w:tcPr>
            <w:tcW w:w="0" w:type="auto"/>
            <w:hideMark/>
          </w:tcPr>
          <w:p w14:paraId="358C6FE9" w14:textId="77777777" w:rsidR="006F5A1B" w:rsidRPr="00DC6881" w:rsidRDefault="006F5A1B" w:rsidP="007B2AD3">
            <w:pPr>
              <w:rPr>
                <w:rFonts w:eastAsia="MS Mincho"/>
              </w:rPr>
            </w:pPr>
            <w:r w:rsidRPr="00DC6881">
              <w:rPr>
                <w:rFonts w:eastAsia="MS Mincho" w:hint="eastAsia"/>
              </w:rPr>
              <w:t>23</w:t>
            </w:r>
          </w:p>
        </w:tc>
        <w:tc>
          <w:tcPr>
            <w:tcW w:w="0" w:type="auto"/>
            <w:hideMark/>
          </w:tcPr>
          <w:p w14:paraId="67AE15E8" w14:textId="77777777" w:rsidR="006F5A1B" w:rsidRPr="00DC6881" w:rsidRDefault="006F5A1B" w:rsidP="007B2AD3">
            <w:pPr>
              <w:rPr>
                <w:rFonts w:eastAsia="MS Mincho"/>
              </w:rPr>
            </w:pPr>
            <w:r w:rsidRPr="00DC6881">
              <w:rPr>
                <w:rFonts w:eastAsia="MS Mincho"/>
              </w:rPr>
              <w:t>113.1</w:t>
            </w:r>
          </w:p>
        </w:tc>
      </w:tr>
    </w:tbl>
    <w:p w14:paraId="5D52EEFA" w14:textId="0FD5EBA8" w:rsidR="006F5A1B" w:rsidRPr="00503FF9" w:rsidRDefault="007B2AD3" w:rsidP="00503FF9">
      <w:pPr>
        <w:spacing w:afterLines="50" w:after="156"/>
        <w:jc w:val="both"/>
        <w:rPr>
          <w:rFonts w:ascii="Times New Roman" w:hAnsi="Times New Roman"/>
          <w:b/>
          <w:i/>
          <w:sz w:val="21"/>
          <w:szCs w:val="21"/>
        </w:rPr>
      </w:pPr>
      <w:r w:rsidRPr="00503FF9">
        <w:rPr>
          <w:rFonts w:ascii="Times New Roman" w:hAnsi="Times New Roman"/>
          <w:b/>
          <w:i/>
          <w:sz w:val="21"/>
          <w:szCs w:val="21"/>
        </w:rPr>
        <w:t xml:space="preserve">Proposal </w:t>
      </w:r>
      <w:r w:rsidRPr="00503FF9">
        <w:rPr>
          <w:rFonts w:ascii="Times New Roman" w:eastAsiaTheme="minorEastAsia" w:hAnsi="Times New Roman"/>
          <w:b/>
          <w:i/>
          <w:sz w:val="21"/>
          <w:szCs w:val="21"/>
          <w:lang w:eastAsia="zh-CN"/>
        </w:rPr>
        <w:t>9</w:t>
      </w:r>
      <w:r w:rsidRPr="00503FF9">
        <w:rPr>
          <w:rFonts w:ascii="Times New Roman" w:hAnsi="Times New Roman"/>
          <w:b/>
          <w:i/>
          <w:sz w:val="21"/>
          <w:szCs w:val="21"/>
        </w:rPr>
        <w:t xml:space="preserve">: </w:t>
      </w:r>
      <w:r w:rsidR="00B2598F" w:rsidRPr="00503FF9">
        <w:rPr>
          <w:rFonts w:ascii="Times New Roman" w:hAnsi="Times New Roman"/>
          <w:b/>
          <w:i/>
          <w:sz w:val="21"/>
          <w:szCs w:val="21"/>
        </w:rPr>
        <w:t>For the baseline SBFD cases, c</w:t>
      </w:r>
      <w:r w:rsidRPr="00503FF9">
        <w:rPr>
          <w:rFonts w:ascii="Times New Roman" w:hAnsi="Times New Roman"/>
          <w:b/>
          <w:i/>
          <w:sz w:val="21"/>
          <w:szCs w:val="21"/>
        </w:rPr>
        <w:t xml:space="preserve">onsider the below candidate values of </w:t>
      </w:r>
      <w:r w:rsidRPr="00503FF9">
        <w:rPr>
          <w:rFonts w:ascii="Times New Roman" w:eastAsia="MS Mincho" w:hAnsi="Times New Roman"/>
          <w:b/>
          <w:bCs/>
          <w:sz w:val="21"/>
          <w:szCs w:val="21"/>
        </w:rPr>
        <w:t>α</w:t>
      </w:r>
      <w:r w:rsidRPr="00503FF9">
        <w:rPr>
          <w:rFonts w:ascii="Times New Roman" w:eastAsia="MS Mincho" w:hAnsi="Times New Roman"/>
          <w:b/>
          <w:bCs/>
          <w:sz w:val="21"/>
          <w:szCs w:val="21"/>
          <w:vertAlign w:val="subscript"/>
        </w:rPr>
        <w:t>SI</w:t>
      </w:r>
      <w:r w:rsidRPr="00503FF9">
        <w:rPr>
          <w:rFonts w:ascii="Times New Roman" w:eastAsia="MS Mincho" w:hAnsi="Times New Roman"/>
          <w:b/>
          <w:bCs/>
          <w:sz w:val="21"/>
          <w:szCs w:val="21"/>
        </w:rPr>
        <w:t xml:space="preserve"> </w:t>
      </w:r>
      <w:r w:rsidRPr="00503FF9">
        <w:rPr>
          <w:rFonts w:ascii="Times New Roman" w:hAnsi="Times New Roman"/>
          <w:b/>
          <w:i/>
          <w:sz w:val="21"/>
          <w:szCs w:val="21"/>
        </w:rPr>
        <w:t>in BS self-interference</w:t>
      </w:r>
      <w:r w:rsidR="00B2598F" w:rsidRPr="00503FF9">
        <w:rPr>
          <w:rFonts w:ascii="Times New Roman" w:hAnsi="Times New Roman"/>
          <w:b/>
          <w:i/>
          <w:sz w:val="21"/>
          <w:szCs w:val="21"/>
        </w:rPr>
        <w:t xml:space="preserve"> modelling</w:t>
      </w:r>
    </w:p>
    <w:tbl>
      <w:tblPr>
        <w:tblStyle w:val="af2"/>
        <w:tblW w:w="0" w:type="auto"/>
        <w:jc w:val="center"/>
        <w:tblLook w:val="04A0" w:firstRow="1" w:lastRow="0" w:firstColumn="1" w:lastColumn="0" w:noHBand="0" w:noVBand="1"/>
      </w:tblPr>
      <w:tblGrid>
        <w:gridCol w:w="2433"/>
        <w:gridCol w:w="1638"/>
        <w:gridCol w:w="879"/>
        <w:gridCol w:w="1638"/>
        <w:gridCol w:w="879"/>
      </w:tblGrid>
      <w:tr w:rsidR="00B2598F" w:rsidRPr="00DC6881" w14:paraId="50477A58" w14:textId="77777777" w:rsidTr="002D7837">
        <w:trPr>
          <w:trHeight w:val="185"/>
          <w:jc w:val="center"/>
        </w:trPr>
        <w:tc>
          <w:tcPr>
            <w:tcW w:w="0" w:type="auto"/>
            <w:shd w:val="clear" w:color="auto" w:fill="auto"/>
            <w:hideMark/>
          </w:tcPr>
          <w:p w14:paraId="4A744CD1" w14:textId="776B9D2A" w:rsidR="00B2598F" w:rsidRPr="00396033" w:rsidRDefault="00B2598F" w:rsidP="002D7837">
            <w:pPr>
              <w:rPr>
                <w:rFonts w:eastAsiaTheme="minorEastAsia"/>
                <w:i/>
                <w:iCs/>
                <w:lang w:val="en-US" w:eastAsia="zh-CN"/>
              </w:rPr>
            </w:pPr>
            <w:r>
              <w:rPr>
                <w:rFonts w:eastAsia="MS Mincho"/>
                <w:b/>
                <w:bCs/>
              </w:rPr>
              <w:t>S</w:t>
            </w:r>
            <w:r w:rsidRPr="00396033">
              <w:rPr>
                <w:rFonts w:eastAsia="MS Mincho"/>
                <w:b/>
                <w:bCs/>
              </w:rPr>
              <w:t>cenarios</w:t>
            </w:r>
          </w:p>
        </w:tc>
        <w:tc>
          <w:tcPr>
            <w:tcW w:w="0" w:type="auto"/>
            <w:gridSpan w:val="2"/>
            <w:shd w:val="clear" w:color="auto" w:fill="auto"/>
            <w:hideMark/>
          </w:tcPr>
          <w:p w14:paraId="6AB3C8BD" w14:textId="77777777" w:rsidR="00B2598F" w:rsidRPr="00DC6881" w:rsidRDefault="00B2598F" w:rsidP="002D7837">
            <w:pPr>
              <w:rPr>
                <w:rFonts w:eastAsia="MS Mincho"/>
                <w:b/>
                <w:bCs/>
              </w:rPr>
            </w:pPr>
            <w:r w:rsidRPr="00DC6881">
              <w:rPr>
                <w:rFonts w:eastAsia="MS Mincho"/>
                <w:b/>
                <w:bCs/>
              </w:rPr>
              <w:t xml:space="preserve">FR1 (100 MHz), </w:t>
            </w:r>
            <w:r w:rsidRPr="00DC6881">
              <w:rPr>
                <w:rFonts w:eastAsia="MS Mincho"/>
                <w:b/>
                <w:bCs/>
              </w:rPr>
              <w:br/>
              <w:t>&lt;104, 55, 5&gt; , 30KHz</w:t>
            </w:r>
          </w:p>
        </w:tc>
        <w:tc>
          <w:tcPr>
            <w:tcW w:w="0" w:type="auto"/>
            <w:gridSpan w:val="2"/>
            <w:shd w:val="clear" w:color="auto" w:fill="auto"/>
            <w:hideMark/>
          </w:tcPr>
          <w:p w14:paraId="0E28DA32" w14:textId="77777777" w:rsidR="00B2598F" w:rsidRPr="00D417D4" w:rsidRDefault="00B2598F" w:rsidP="002D7837">
            <w:pPr>
              <w:rPr>
                <w:rFonts w:eastAsia="MS Mincho"/>
                <w:b/>
                <w:bCs/>
              </w:rPr>
            </w:pPr>
            <w:r w:rsidRPr="00D417D4">
              <w:rPr>
                <w:rFonts w:eastAsia="MS Mincho"/>
                <w:b/>
                <w:bCs/>
              </w:rPr>
              <w:t>FR2-1(200 MHz),</w:t>
            </w:r>
            <w:r w:rsidRPr="00D417D4">
              <w:rPr>
                <w:rFonts w:eastAsia="MS Mincho"/>
                <w:b/>
                <w:bCs/>
              </w:rPr>
              <w:br/>
              <w:t>&lt;47,32,3&gt;, 120KHz</w:t>
            </w:r>
          </w:p>
        </w:tc>
      </w:tr>
      <w:tr w:rsidR="00B2598F" w:rsidRPr="00DC6881" w14:paraId="25847210" w14:textId="77777777" w:rsidTr="002D7837">
        <w:trPr>
          <w:trHeight w:val="324"/>
          <w:jc w:val="center"/>
        </w:trPr>
        <w:tc>
          <w:tcPr>
            <w:tcW w:w="0" w:type="auto"/>
            <w:hideMark/>
          </w:tcPr>
          <w:p w14:paraId="612D5510" w14:textId="77777777" w:rsidR="00B2598F" w:rsidRPr="00DC6881" w:rsidRDefault="00B2598F" w:rsidP="002D7837">
            <w:pPr>
              <w:rPr>
                <w:rFonts w:eastAsia="MS Mincho"/>
              </w:rPr>
            </w:pPr>
          </w:p>
        </w:tc>
        <w:tc>
          <w:tcPr>
            <w:tcW w:w="0" w:type="auto"/>
            <w:noWrap/>
            <w:hideMark/>
          </w:tcPr>
          <w:p w14:paraId="23253183" w14:textId="77777777" w:rsidR="00B2598F" w:rsidRPr="00DC6881" w:rsidRDefault="00B2598F" w:rsidP="002D7837">
            <w:pPr>
              <w:rPr>
                <w:rFonts w:eastAsia="MS Mincho"/>
                <w:b/>
                <w:bCs/>
              </w:rPr>
            </w:pPr>
            <w:r w:rsidRPr="00DC6881">
              <w:rPr>
                <w:rFonts w:eastAsia="MS Mincho"/>
                <w:b/>
                <w:bCs/>
              </w:rPr>
              <w:t>Tx Power (dBm)</w:t>
            </w:r>
          </w:p>
        </w:tc>
        <w:tc>
          <w:tcPr>
            <w:tcW w:w="0" w:type="auto"/>
            <w:hideMark/>
          </w:tcPr>
          <w:p w14:paraId="64E93B3D" w14:textId="77777777" w:rsidR="00B2598F" w:rsidRPr="00DC6881" w:rsidRDefault="00B2598F"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62928C64" w14:textId="77777777" w:rsidR="00B2598F" w:rsidRPr="00DC6881" w:rsidRDefault="00B2598F" w:rsidP="002D7837">
            <w:pPr>
              <w:rPr>
                <w:rFonts w:eastAsia="MS Mincho"/>
                <w:b/>
                <w:bCs/>
              </w:rPr>
            </w:pPr>
            <w:r w:rsidRPr="00DC6881">
              <w:rPr>
                <w:rFonts w:eastAsia="MS Mincho"/>
                <w:b/>
                <w:bCs/>
              </w:rPr>
              <w:t>Tx Power (dBm)</w:t>
            </w:r>
          </w:p>
        </w:tc>
        <w:tc>
          <w:tcPr>
            <w:tcW w:w="0" w:type="auto"/>
            <w:hideMark/>
          </w:tcPr>
          <w:p w14:paraId="2B20D47C" w14:textId="77777777" w:rsidR="00B2598F" w:rsidRPr="00DC6881" w:rsidRDefault="00B2598F"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B2598F" w:rsidRPr="00DC6881" w14:paraId="2B6BD89B" w14:textId="77777777" w:rsidTr="002D7837">
        <w:trPr>
          <w:trHeight w:val="276"/>
          <w:jc w:val="center"/>
        </w:trPr>
        <w:tc>
          <w:tcPr>
            <w:tcW w:w="0" w:type="auto"/>
            <w:vMerge w:val="restart"/>
            <w:hideMark/>
          </w:tcPr>
          <w:p w14:paraId="6518A18F" w14:textId="77777777" w:rsidR="00B2598F" w:rsidRPr="00DC6881" w:rsidRDefault="00B2598F" w:rsidP="002D7837">
            <w:pPr>
              <w:rPr>
                <w:rFonts w:eastAsia="MS Mincho"/>
                <w:b/>
                <w:bCs/>
              </w:rPr>
            </w:pPr>
            <w:r w:rsidRPr="00DC6881">
              <w:rPr>
                <w:rFonts w:eastAsia="MS Mincho"/>
                <w:b/>
                <w:bCs/>
              </w:rPr>
              <w:t>Urban macro</w:t>
            </w:r>
          </w:p>
        </w:tc>
        <w:tc>
          <w:tcPr>
            <w:tcW w:w="0" w:type="auto"/>
            <w:hideMark/>
          </w:tcPr>
          <w:p w14:paraId="7CFACB4E" w14:textId="77777777" w:rsidR="00B2598F" w:rsidRPr="00DC6881" w:rsidRDefault="00B2598F" w:rsidP="002D7837">
            <w:pPr>
              <w:rPr>
                <w:rFonts w:eastAsia="MS Mincho"/>
              </w:rPr>
            </w:pPr>
            <w:r w:rsidRPr="00DC6881">
              <w:rPr>
                <w:rFonts w:eastAsia="MS Mincho" w:hint="eastAsia"/>
              </w:rPr>
              <w:t>53</w:t>
            </w:r>
          </w:p>
        </w:tc>
        <w:tc>
          <w:tcPr>
            <w:tcW w:w="0" w:type="auto"/>
            <w:hideMark/>
          </w:tcPr>
          <w:p w14:paraId="3C565FCE" w14:textId="77777777" w:rsidR="00B2598F" w:rsidRPr="00DC6881" w:rsidRDefault="00B2598F" w:rsidP="002D7837">
            <w:pPr>
              <w:rPr>
                <w:rFonts w:eastAsia="MS Mincho"/>
              </w:rPr>
            </w:pPr>
            <w:r w:rsidRPr="00DC6881">
              <w:rPr>
                <w:rFonts w:eastAsia="MS Mincho"/>
              </w:rPr>
              <w:t>147.9</w:t>
            </w:r>
          </w:p>
        </w:tc>
        <w:tc>
          <w:tcPr>
            <w:tcW w:w="0" w:type="auto"/>
            <w:hideMark/>
          </w:tcPr>
          <w:p w14:paraId="58A62E09" w14:textId="77777777" w:rsidR="00B2598F" w:rsidRPr="00DC6881" w:rsidRDefault="00B2598F" w:rsidP="002D7837">
            <w:pPr>
              <w:rPr>
                <w:rFonts w:eastAsia="MS Mincho"/>
              </w:rPr>
            </w:pPr>
          </w:p>
        </w:tc>
        <w:tc>
          <w:tcPr>
            <w:tcW w:w="0" w:type="auto"/>
            <w:hideMark/>
          </w:tcPr>
          <w:p w14:paraId="7A41050E" w14:textId="77777777" w:rsidR="00B2598F" w:rsidRPr="00DC6881" w:rsidRDefault="00B2598F" w:rsidP="002D7837">
            <w:pPr>
              <w:rPr>
                <w:rFonts w:eastAsia="MS Mincho"/>
              </w:rPr>
            </w:pPr>
          </w:p>
        </w:tc>
      </w:tr>
      <w:tr w:rsidR="00B2598F" w:rsidRPr="00DC6881" w14:paraId="197027EE" w14:textId="77777777" w:rsidTr="002D7837">
        <w:trPr>
          <w:trHeight w:val="276"/>
          <w:jc w:val="center"/>
        </w:trPr>
        <w:tc>
          <w:tcPr>
            <w:tcW w:w="0" w:type="auto"/>
            <w:vMerge/>
            <w:hideMark/>
          </w:tcPr>
          <w:p w14:paraId="63618926" w14:textId="77777777" w:rsidR="00B2598F" w:rsidRPr="00DC6881" w:rsidRDefault="00B2598F" w:rsidP="002D7837">
            <w:pPr>
              <w:rPr>
                <w:rFonts w:eastAsia="MS Mincho"/>
                <w:b/>
                <w:bCs/>
              </w:rPr>
            </w:pPr>
          </w:p>
        </w:tc>
        <w:tc>
          <w:tcPr>
            <w:tcW w:w="0" w:type="auto"/>
            <w:hideMark/>
          </w:tcPr>
          <w:p w14:paraId="2FD764A7" w14:textId="77777777" w:rsidR="00B2598F" w:rsidRPr="00DC6881" w:rsidRDefault="00B2598F" w:rsidP="002D7837">
            <w:pPr>
              <w:rPr>
                <w:rFonts w:eastAsia="MS Mincho"/>
              </w:rPr>
            </w:pPr>
            <w:r w:rsidRPr="00DC6881">
              <w:rPr>
                <w:rFonts w:eastAsia="MS Mincho" w:hint="eastAsia"/>
              </w:rPr>
              <w:t>49</w:t>
            </w:r>
          </w:p>
        </w:tc>
        <w:tc>
          <w:tcPr>
            <w:tcW w:w="0" w:type="auto"/>
            <w:hideMark/>
          </w:tcPr>
          <w:p w14:paraId="753D1915" w14:textId="77777777" w:rsidR="00B2598F" w:rsidRPr="00DC6881" w:rsidRDefault="00B2598F" w:rsidP="002D7837">
            <w:pPr>
              <w:rPr>
                <w:rFonts w:eastAsia="MS Mincho"/>
              </w:rPr>
            </w:pPr>
            <w:r w:rsidRPr="00DC6881">
              <w:rPr>
                <w:rFonts w:eastAsia="MS Mincho"/>
              </w:rPr>
              <w:t>143.9</w:t>
            </w:r>
          </w:p>
        </w:tc>
        <w:tc>
          <w:tcPr>
            <w:tcW w:w="0" w:type="auto"/>
            <w:hideMark/>
          </w:tcPr>
          <w:p w14:paraId="43F8203B" w14:textId="77777777" w:rsidR="00B2598F" w:rsidRPr="00DC6881" w:rsidRDefault="00B2598F" w:rsidP="002D7837">
            <w:pPr>
              <w:rPr>
                <w:rFonts w:eastAsia="MS Mincho"/>
              </w:rPr>
            </w:pPr>
          </w:p>
        </w:tc>
        <w:tc>
          <w:tcPr>
            <w:tcW w:w="0" w:type="auto"/>
            <w:hideMark/>
          </w:tcPr>
          <w:p w14:paraId="20F95CF7" w14:textId="77777777" w:rsidR="00B2598F" w:rsidRPr="00DC6881" w:rsidRDefault="00B2598F" w:rsidP="002D7837">
            <w:pPr>
              <w:rPr>
                <w:rFonts w:eastAsia="MS Mincho"/>
              </w:rPr>
            </w:pPr>
          </w:p>
        </w:tc>
      </w:tr>
      <w:tr w:rsidR="00B2598F" w:rsidRPr="00DC6881" w14:paraId="1505D228" w14:textId="77777777" w:rsidTr="002D7837">
        <w:trPr>
          <w:trHeight w:val="276"/>
          <w:jc w:val="center"/>
        </w:trPr>
        <w:tc>
          <w:tcPr>
            <w:tcW w:w="0" w:type="auto"/>
            <w:vMerge w:val="restart"/>
            <w:hideMark/>
          </w:tcPr>
          <w:p w14:paraId="7EB891C6" w14:textId="77777777" w:rsidR="00B2598F" w:rsidRPr="00DC6881" w:rsidRDefault="00B2598F" w:rsidP="002D7837">
            <w:pPr>
              <w:rPr>
                <w:rFonts w:eastAsia="MS Mincho"/>
                <w:b/>
                <w:bCs/>
              </w:rPr>
            </w:pPr>
            <w:r w:rsidRPr="00DC6881">
              <w:rPr>
                <w:rFonts w:eastAsia="MS Mincho"/>
                <w:b/>
                <w:bCs/>
              </w:rPr>
              <w:t>Dense Urban Macro layer</w:t>
            </w:r>
          </w:p>
        </w:tc>
        <w:tc>
          <w:tcPr>
            <w:tcW w:w="0" w:type="auto"/>
            <w:hideMark/>
          </w:tcPr>
          <w:p w14:paraId="09BD619A" w14:textId="77777777" w:rsidR="00B2598F" w:rsidRPr="00DC6881" w:rsidRDefault="00B2598F" w:rsidP="002D7837">
            <w:pPr>
              <w:rPr>
                <w:rFonts w:eastAsia="MS Mincho"/>
              </w:rPr>
            </w:pPr>
            <w:r w:rsidRPr="00DC6881">
              <w:rPr>
                <w:rFonts w:eastAsia="MS Mincho" w:hint="eastAsia"/>
              </w:rPr>
              <w:t>53</w:t>
            </w:r>
          </w:p>
        </w:tc>
        <w:tc>
          <w:tcPr>
            <w:tcW w:w="0" w:type="auto"/>
            <w:hideMark/>
          </w:tcPr>
          <w:p w14:paraId="41561069" w14:textId="77777777" w:rsidR="00B2598F" w:rsidRPr="00DC6881" w:rsidRDefault="00B2598F" w:rsidP="002D7837">
            <w:pPr>
              <w:rPr>
                <w:rFonts w:eastAsia="MS Mincho"/>
              </w:rPr>
            </w:pPr>
            <w:r w:rsidRPr="00DC6881">
              <w:rPr>
                <w:rFonts w:eastAsia="MS Mincho"/>
              </w:rPr>
              <w:t>147.9</w:t>
            </w:r>
          </w:p>
        </w:tc>
        <w:tc>
          <w:tcPr>
            <w:tcW w:w="0" w:type="auto"/>
            <w:hideMark/>
          </w:tcPr>
          <w:p w14:paraId="1DC06037" w14:textId="77777777" w:rsidR="00B2598F" w:rsidRPr="00DC6881" w:rsidRDefault="00B2598F" w:rsidP="002D7837">
            <w:pPr>
              <w:rPr>
                <w:rFonts w:eastAsia="MS Mincho"/>
              </w:rPr>
            </w:pPr>
            <w:r w:rsidRPr="00DC6881">
              <w:rPr>
                <w:rFonts w:eastAsia="MS Mincho" w:hint="eastAsia"/>
              </w:rPr>
              <w:t>40</w:t>
            </w:r>
          </w:p>
        </w:tc>
        <w:tc>
          <w:tcPr>
            <w:tcW w:w="0" w:type="auto"/>
            <w:hideMark/>
          </w:tcPr>
          <w:p w14:paraId="7837F02C" w14:textId="77777777" w:rsidR="00B2598F" w:rsidRPr="00DC6881" w:rsidRDefault="00B2598F" w:rsidP="002D7837">
            <w:pPr>
              <w:rPr>
                <w:rFonts w:eastAsia="MS Mincho"/>
              </w:rPr>
            </w:pPr>
            <w:r w:rsidRPr="00DC6881">
              <w:rPr>
                <w:rFonts w:eastAsia="MS Mincho"/>
              </w:rPr>
              <w:t>130.1</w:t>
            </w:r>
          </w:p>
        </w:tc>
      </w:tr>
      <w:tr w:rsidR="00B2598F" w:rsidRPr="00DC6881" w14:paraId="1EC2697A" w14:textId="77777777" w:rsidTr="002D7837">
        <w:trPr>
          <w:trHeight w:val="276"/>
          <w:jc w:val="center"/>
        </w:trPr>
        <w:tc>
          <w:tcPr>
            <w:tcW w:w="0" w:type="auto"/>
            <w:vMerge/>
            <w:hideMark/>
          </w:tcPr>
          <w:p w14:paraId="1B5BF9E9" w14:textId="77777777" w:rsidR="00B2598F" w:rsidRPr="00DC6881" w:rsidRDefault="00B2598F" w:rsidP="002D7837">
            <w:pPr>
              <w:rPr>
                <w:rFonts w:eastAsia="MS Mincho"/>
                <w:b/>
                <w:bCs/>
              </w:rPr>
            </w:pPr>
          </w:p>
        </w:tc>
        <w:tc>
          <w:tcPr>
            <w:tcW w:w="0" w:type="auto"/>
            <w:hideMark/>
          </w:tcPr>
          <w:p w14:paraId="328F2E05" w14:textId="77777777" w:rsidR="00B2598F" w:rsidRPr="00DC6881" w:rsidRDefault="00B2598F" w:rsidP="002D7837">
            <w:pPr>
              <w:rPr>
                <w:rFonts w:eastAsia="MS Mincho"/>
              </w:rPr>
            </w:pPr>
            <w:r w:rsidRPr="00DC6881">
              <w:rPr>
                <w:rFonts w:eastAsia="MS Mincho" w:hint="eastAsia"/>
              </w:rPr>
              <w:t>44</w:t>
            </w:r>
          </w:p>
        </w:tc>
        <w:tc>
          <w:tcPr>
            <w:tcW w:w="0" w:type="auto"/>
            <w:hideMark/>
          </w:tcPr>
          <w:p w14:paraId="39E54F82" w14:textId="77777777" w:rsidR="00B2598F" w:rsidRPr="00DC6881" w:rsidRDefault="00B2598F" w:rsidP="002D7837">
            <w:pPr>
              <w:rPr>
                <w:rFonts w:eastAsia="MS Mincho"/>
              </w:rPr>
            </w:pPr>
            <w:r w:rsidRPr="00DC6881">
              <w:rPr>
                <w:rFonts w:eastAsia="MS Mincho"/>
              </w:rPr>
              <w:t>138.9</w:t>
            </w:r>
          </w:p>
        </w:tc>
        <w:tc>
          <w:tcPr>
            <w:tcW w:w="0" w:type="auto"/>
            <w:hideMark/>
          </w:tcPr>
          <w:p w14:paraId="2D27F1F7" w14:textId="77777777" w:rsidR="00B2598F" w:rsidRPr="00DC6881" w:rsidRDefault="00B2598F" w:rsidP="002D7837">
            <w:pPr>
              <w:rPr>
                <w:rFonts w:eastAsia="MS Mincho"/>
              </w:rPr>
            </w:pPr>
          </w:p>
        </w:tc>
        <w:tc>
          <w:tcPr>
            <w:tcW w:w="0" w:type="auto"/>
            <w:hideMark/>
          </w:tcPr>
          <w:p w14:paraId="707A4BFF" w14:textId="77777777" w:rsidR="00B2598F" w:rsidRPr="00DC6881" w:rsidRDefault="00B2598F" w:rsidP="002D7837">
            <w:pPr>
              <w:rPr>
                <w:rFonts w:eastAsia="MS Mincho"/>
              </w:rPr>
            </w:pPr>
          </w:p>
        </w:tc>
      </w:tr>
      <w:tr w:rsidR="00B2598F" w:rsidRPr="00DC6881" w14:paraId="75AEE691" w14:textId="77777777" w:rsidTr="002D7837">
        <w:trPr>
          <w:trHeight w:val="276"/>
          <w:jc w:val="center"/>
        </w:trPr>
        <w:tc>
          <w:tcPr>
            <w:tcW w:w="0" w:type="auto"/>
            <w:hideMark/>
          </w:tcPr>
          <w:p w14:paraId="23554045" w14:textId="77777777" w:rsidR="00B2598F" w:rsidRPr="00DC6881" w:rsidRDefault="00B2598F" w:rsidP="002D7837">
            <w:pPr>
              <w:rPr>
                <w:rFonts w:eastAsia="MS Mincho"/>
                <w:b/>
                <w:bCs/>
              </w:rPr>
            </w:pPr>
            <w:r w:rsidRPr="00DC6881">
              <w:rPr>
                <w:rFonts w:eastAsia="MS Mincho"/>
                <w:b/>
                <w:bCs/>
              </w:rPr>
              <w:t>Dense Urban Micro layer</w:t>
            </w:r>
          </w:p>
        </w:tc>
        <w:tc>
          <w:tcPr>
            <w:tcW w:w="0" w:type="auto"/>
            <w:hideMark/>
          </w:tcPr>
          <w:p w14:paraId="188F4D78" w14:textId="77777777" w:rsidR="00B2598F" w:rsidRPr="00DC6881" w:rsidRDefault="00B2598F" w:rsidP="002D7837">
            <w:pPr>
              <w:rPr>
                <w:rFonts w:eastAsia="MS Mincho"/>
              </w:rPr>
            </w:pPr>
            <w:r w:rsidRPr="00DC6881">
              <w:rPr>
                <w:rFonts w:eastAsia="MS Mincho" w:hint="eastAsia"/>
              </w:rPr>
              <w:t>38</w:t>
            </w:r>
          </w:p>
        </w:tc>
        <w:tc>
          <w:tcPr>
            <w:tcW w:w="0" w:type="auto"/>
            <w:hideMark/>
          </w:tcPr>
          <w:p w14:paraId="4C9BA320" w14:textId="77777777" w:rsidR="00B2598F" w:rsidRPr="00DC6881" w:rsidRDefault="00B2598F" w:rsidP="002D7837">
            <w:pPr>
              <w:rPr>
                <w:rFonts w:eastAsia="MS Mincho"/>
              </w:rPr>
            </w:pPr>
            <w:r w:rsidRPr="00DC6881">
              <w:rPr>
                <w:rFonts w:eastAsia="MS Mincho"/>
              </w:rPr>
              <w:t>132.9</w:t>
            </w:r>
          </w:p>
        </w:tc>
        <w:tc>
          <w:tcPr>
            <w:tcW w:w="0" w:type="auto"/>
            <w:hideMark/>
          </w:tcPr>
          <w:p w14:paraId="09CDD4C0" w14:textId="77777777" w:rsidR="00B2598F" w:rsidRPr="00DC6881" w:rsidRDefault="00B2598F" w:rsidP="002D7837">
            <w:pPr>
              <w:rPr>
                <w:rFonts w:eastAsia="MS Mincho"/>
              </w:rPr>
            </w:pPr>
            <w:r w:rsidRPr="00DC6881">
              <w:rPr>
                <w:rFonts w:eastAsia="MS Mincho" w:hint="eastAsia"/>
              </w:rPr>
              <w:t>30</w:t>
            </w:r>
          </w:p>
        </w:tc>
        <w:tc>
          <w:tcPr>
            <w:tcW w:w="0" w:type="auto"/>
            <w:hideMark/>
          </w:tcPr>
          <w:p w14:paraId="38678039" w14:textId="77777777" w:rsidR="00B2598F" w:rsidRPr="00DC6881" w:rsidRDefault="00B2598F" w:rsidP="002D7837">
            <w:pPr>
              <w:rPr>
                <w:rFonts w:eastAsia="MS Mincho"/>
              </w:rPr>
            </w:pPr>
            <w:r w:rsidRPr="00DC6881">
              <w:rPr>
                <w:rFonts w:eastAsia="MS Mincho"/>
              </w:rPr>
              <w:t>120.1</w:t>
            </w:r>
          </w:p>
        </w:tc>
      </w:tr>
      <w:tr w:rsidR="00B2598F" w:rsidRPr="00DC6881" w14:paraId="12263576" w14:textId="77777777" w:rsidTr="002D7837">
        <w:trPr>
          <w:trHeight w:val="276"/>
          <w:jc w:val="center"/>
        </w:trPr>
        <w:tc>
          <w:tcPr>
            <w:tcW w:w="0" w:type="auto"/>
            <w:hideMark/>
          </w:tcPr>
          <w:p w14:paraId="51D03D0A" w14:textId="77777777" w:rsidR="00B2598F" w:rsidRPr="00DC6881" w:rsidRDefault="00B2598F" w:rsidP="002D7837">
            <w:pPr>
              <w:rPr>
                <w:rFonts w:eastAsia="MS Mincho"/>
                <w:b/>
                <w:bCs/>
              </w:rPr>
            </w:pPr>
            <w:r w:rsidRPr="00DC6881">
              <w:rPr>
                <w:rFonts w:eastAsia="MS Mincho"/>
                <w:b/>
                <w:bCs/>
              </w:rPr>
              <w:t>Indoor hotspot</w:t>
            </w:r>
          </w:p>
        </w:tc>
        <w:tc>
          <w:tcPr>
            <w:tcW w:w="0" w:type="auto"/>
            <w:hideMark/>
          </w:tcPr>
          <w:p w14:paraId="3CC285EB" w14:textId="77777777" w:rsidR="00B2598F" w:rsidRPr="00DC6881" w:rsidRDefault="00B2598F" w:rsidP="002D7837">
            <w:pPr>
              <w:rPr>
                <w:rFonts w:eastAsia="MS Mincho"/>
              </w:rPr>
            </w:pPr>
            <w:r w:rsidRPr="00DC6881">
              <w:rPr>
                <w:rFonts w:eastAsia="MS Mincho" w:hint="eastAsia"/>
              </w:rPr>
              <w:t>24</w:t>
            </w:r>
          </w:p>
        </w:tc>
        <w:tc>
          <w:tcPr>
            <w:tcW w:w="0" w:type="auto"/>
            <w:hideMark/>
          </w:tcPr>
          <w:p w14:paraId="0D9867AF" w14:textId="77777777" w:rsidR="00B2598F" w:rsidRPr="00DC6881" w:rsidRDefault="00B2598F" w:rsidP="002D7837">
            <w:pPr>
              <w:rPr>
                <w:rFonts w:eastAsia="MS Mincho"/>
              </w:rPr>
            </w:pPr>
            <w:r w:rsidRPr="00DC6881">
              <w:rPr>
                <w:rFonts w:eastAsia="MS Mincho"/>
              </w:rPr>
              <w:t>118.9</w:t>
            </w:r>
          </w:p>
        </w:tc>
        <w:tc>
          <w:tcPr>
            <w:tcW w:w="0" w:type="auto"/>
            <w:hideMark/>
          </w:tcPr>
          <w:p w14:paraId="2ACE59DA" w14:textId="77777777" w:rsidR="00B2598F" w:rsidRPr="00DC6881" w:rsidRDefault="00B2598F" w:rsidP="002D7837">
            <w:pPr>
              <w:rPr>
                <w:rFonts w:eastAsia="MS Mincho"/>
              </w:rPr>
            </w:pPr>
            <w:r w:rsidRPr="00DC6881">
              <w:rPr>
                <w:rFonts w:eastAsia="MS Mincho" w:hint="eastAsia"/>
              </w:rPr>
              <w:t>23</w:t>
            </w:r>
          </w:p>
        </w:tc>
        <w:tc>
          <w:tcPr>
            <w:tcW w:w="0" w:type="auto"/>
            <w:hideMark/>
          </w:tcPr>
          <w:p w14:paraId="4959B94A" w14:textId="77777777" w:rsidR="00B2598F" w:rsidRPr="00DC6881" w:rsidRDefault="00B2598F" w:rsidP="002D7837">
            <w:pPr>
              <w:rPr>
                <w:rFonts w:eastAsia="MS Mincho"/>
              </w:rPr>
            </w:pPr>
            <w:r w:rsidRPr="00DC6881">
              <w:rPr>
                <w:rFonts w:eastAsia="MS Mincho"/>
              </w:rPr>
              <w:t>113.1</w:t>
            </w:r>
          </w:p>
        </w:tc>
      </w:tr>
    </w:tbl>
    <w:p w14:paraId="1C40496D" w14:textId="5995A89E" w:rsidR="007E6DEB" w:rsidRPr="007E6DEB" w:rsidRDefault="007E6DEB" w:rsidP="00B26FE8">
      <w:pPr>
        <w:pStyle w:val="3"/>
        <w:rPr>
          <w:sz w:val="21"/>
          <w:szCs w:val="21"/>
          <w:lang w:eastAsia="zh-CN"/>
        </w:rPr>
      </w:pPr>
      <w:r w:rsidRPr="007E6DEB">
        <w:rPr>
          <w:rFonts w:hint="eastAsia"/>
          <w:sz w:val="21"/>
          <w:szCs w:val="21"/>
          <w:lang w:eastAsia="zh-CN"/>
        </w:rPr>
        <w:t>U</w:t>
      </w:r>
      <w:r w:rsidRPr="007E6DEB">
        <w:rPr>
          <w:sz w:val="21"/>
          <w:szCs w:val="21"/>
          <w:lang w:eastAsia="zh-CN"/>
        </w:rPr>
        <w:t>E-UE CLI modelling</w:t>
      </w:r>
    </w:p>
    <w:p w14:paraId="5EDD408B" w14:textId="752862AC" w:rsidR="004B7B62" w:rsidRPr="00503FF9" w:rsidRDefault="00B12D72" w:rsidP="00E503A0">
      <w:pPr>
        <w:spacing w:afterLines="50" w:after="156"/>
        <w:jc w:val="both"/>
        <w:rPr>
          <w:rFonts w:ascii="Times New Roman" w:hAnsi="Times New Roman"/>
          <w:sz w:val="21"/>
        </w:rPr>
      </w:pPr>
      <w:r w:rsidRPr="00503FF9">
        <w:rPr>
          <w:rFonts w:ascii="Times New Roman" w:hAnsi="Times New Roman"/>
          <w:sz w:val="21"/>
        </w:rPr>
        <w:t>In the RAN4 recently relay of LS</w:t>
      </w:r>
      <w:r w:rsidR="00700D55" w:rsidRPr="00503FF9">
        <w:rPr>
          <w:rFonts w:ascii="Times New Roman" w:hAnsi="Times New Roman"/>
          <w:sz w:val="21"/>
        </w:rPr>
        <w:t xml:space="preserve">, RAN4 has agreed that IBE-based model as mentioned in R4-2220243, </w:t>
      </w:r>
      <w:r w:rsidR="00503FF9">
        <w:rPr>
          <w:rFonts w:ascii="Times New Roman" w:hAnsi="Times New Roman"/>
          <w:sz w:val="21"/>
        </w:rPr>
        <w:t>but</w:t>
      </w:r>
      <w:r w:rsidR="00700D55" w:rsidRPr="00503FF9">
        <w:rPr>
          <w:rFonts w:ascii="Times New Roman" w:hAnsi="Times New Roman"/>
          <w:sz w:val="21"/>
        </w:rPr>
        <w:t xml:space="preserve"> has not reached the agreement for an equivalent frequency flat model.</w:t>
      </w:r>
    </w:p>
    <w:tbl>
      <w:tblPr>
        <w:tblStyle w:val="af2"/>
        <w:tblW w:w="0" w:type="auto"/>
        <w:tblLook w:val="04A0" w:firstRow="1" w:lastRow="0" w:firstColumn="1" w:lastColumn="0" w:noHBand="0" w:noVBand="1"/>
      </w:tblPr>
      <w:tblGrid>
        <w:gridCol w:w="9322"/>
      </w:tblGrid>
      <w:tr w:rsidR="00283A82" w14:paraId="652212DD" w14:textId="77777777" w:rsidTr="00283A82">
        <w:tc>
          <w:tcPr>
            <w:tcW w:w="9322" w:type="dxa"/>
          </w:tcPr>
          <w:p w14:paraId="17B4BC9C" w14:textId="77777777" w:rsidR="00E503A0" w:rsidRPr="00ED12D1" w:rsidRDefault="00E503A0" w:rsidP="00E503A0">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0BB45822" w14:textId="77777777" w:rsidR="00E503A0" w:rsidRPr="00ED12D1" w:rsidRDefault="00E503A0" w:rsidP="00E503A0">
            <w:pPr>
              <w:spacing w:after="120"/>
              <w:rPr>
                <w:rFonts w:ascii="Times New Roman" w:hAnsi="Times New Roman"/>
                <w:bCs/>
                <w:szCs w:val="20"/>
              </w:rPr>
            </w:pPr>
            <w:r w:rsidRPr="00ED12D1">
              <w:rPr>
                <w:rFonts w:ascii="Times New Roman" w:hAnsi="Times New Roman"/>
                <w:bCs/>
                <w:szCs w:val="20"/>
              </w:rPr>
              <w:t xml:space="preserve">For SLS in RAN1, regarding Tx </w:t>
            </w:r>
            <w:r w:rsidRPr="00ED12D1">
              <w:rPr>
                <w:rFonts w:ascii="Times New Roman" w:hAnsi="Times New Roman"/>
                <w:szCs w:val="20"/>
              </w:rPr>
              <w:t>leakage</w:t>
            </w:r>
            <w:r w:rsidRPr="00ED12D1">
              <w:rPr>
                <w:rFonts w:ascii="Times New Roman" w:hAnsi="Times New Roman"/>
                <w:bCs/>
                <w:szCs w:val="20"/>
              </w:rPr>
              <w:t xml:space="preserve"> model of UE-UE co-channel inter-subband CLI modelling, </w:t>
            </w:r>
            <w:r w:rsidRPr="00ED12D1">
              <w:rPr>
                <w:rFonts w:ascii="Times New Roman" w:hAnsi="Times New Roman"/>
                <w:bCs/>
                <w:color w:val="FF0000"/>
                <w:szCs w:val="20"/>
              </w:rPr>
              <w:t>Option 1 is used as starting point</w:t>
            </w:r>
            <w:r w:rsidRPr="00ED12D1">
              <w:rPr>
                <w:rFonts w:ascii="Times New Roman" w:hAnsi="Times New Roman"/>
                <w:bCs/>
                <w:szCs w:val="20"/>
              </w:rPr>
              <w:t>.</w:t>
            </w:r>
          </w:p>
          <w:p w14:paraId="5FD11E5B" w14:textId="77777777" w:rsidR="00F028B4" w:rsidRDefault="00E503A0" w:rsidP="00F028B4">
            <w:pPr>
              <w:numPr>
                <w:ilvl w:val="0"/>
                <w:numId w:val="21"/>
              </w:numPr>
              <w:rPr>
                <w:rFonts w:ascii="Times New Roman" w:hAnsi="Times New Roman"/>
                <w:bCs/>
                <w:szCs w:val="20"/>
              </w:rPr>
            </w:pPr>
            <w:r w:rsidRPr="00ED12D1">
              <w:rPr>
                <w:rFonts w:ascii="Times New Roman" w:hAnsi="Times New Roman"/>
                <w:bCs/>
                <w:szCs w:val="20"/>
              </w:rPr>
              <w:t>Option 1: RAN1 to take in-band emission (IBE) defined in TS38.101-1 and TS38.101-2 as starting point.</w:t>
            </w:r>
          </w:p>
          <w:p w14:paraId="5A2F65C7" w14:textId="6ED12DD3" w:rsidR="00FC2812" w:rsidRDefault="00E503A0" w:rsidP="00FC2812">
            <w:pPr>
              <w:numPr>
                <w:ilvl w:val="0"/>
                <w:numId w:val="21"/>
              </w:numPr>
              <w:rPr>
                <w:rFonts w:ascii="Times New Roman" w:hAnsi="Times New Roman"/>
                <w:bCs/>
                <w:szCs w:val="20"/>
              </w:rPr>
            </w:pPr>
            <w:r w:rsidRPr="00F028B4">
              <w:rPr>
                <w:rFonts w:ascii="Times New Roman" w:hAnsi="Times New Roman"/>
                <w:bCs/>
                <w:szCs w:val="20"/>
              </w:rPr>
              <w:t xml:space="preserve">Send LS to RAN4 to ask them whether it can be modelled as </w:t>
            </w:r>
            <w:r w:rsidRPr="00F028B4">
              <w:rPr>
                <w:rFonts w:ascii="Times New Roman" w:hAnsi="Times New Roman"/>
                <w:szCs w:val="20"/>
              </w:rPr>
              <w:t xml:space="preserve">an equivalent frequency flat model (e.g., </w:t>
            </w:r>
            <m:oMath>
              <m:sSub>
                <m:sSubPr>
                  <m:ctrlPr>
                    <w:rPr>
                      <w:rFonts w:ascii="Cambria Math" w:hAnsi="Cambria Math"/>
                      <w:szCs w:val="20"/>
                    </w:rPr>
                  </m:ctrlPr>
                </m:sSubPr>
                <m:e>
                  <m:r>
                    <m:rPr>
                      <m:sty m:val="p"/>
                    </m:rPr>
                    <w:rPr>
                      <w:rFonts w:ascii="Cambria Math" w:hAnsi="Cambria Math"/>
                      <w:szCs w:val="20"/>
                    </w:rPr>
                    <m:t>IBE</m:t>
                  </m:r>
                </m:e>
                <m:sub>
                  <m:r>
                    <m:rPr>
                      <m:sty m:val="p"/>
                    </m:rPr>
                    <w:rPr>
                      <w:rFonts w:ascii="Cambria Math" w:hAnsi="Cambria Math"/>
                      <w:szCs w:val="20"/>
                    </w:rPr>
                    <m:t>UE,ave</m:t>
                  </m:r>
                </m:sub>
              </m:sSub>
            </m:oMath>
            <w:r w:rsidRPr="00F028B4">
              <w:rPr>
                <w:rFonts w:ascii="Times New Roman" w:hAnsi="Times New Roman"/>
                <w:szCs w:val="20"/>
              </w:rPr>
              <w:t xml:space="preserve">) based on RAN4 IBE requirement, and if possible, what is </w:t>
            </w:r>
            <w:r w:rsidRPr="00F028B4">
              <w:rPr>
                <w:rFonts w:ascii="Times New Roman" w:hAnsi="Times New Roman"/>
                <w:iCs/>
                <w:szCs w:val="20"/>
              </w:rPr>
              <w:t xml:space="preserve">the value of </w:t>
            </w:r>
            <m:oMath>
              <m:sSub>
                <m:sSubPr>
                  <m:ctrlPr>
                    <w:rPr>
                      <w:rFonts w:ascii="Cambria Math" w:hAnsi="Cambria Math"/>
                      <w:iCs/>
                      <w:szCs w:val="20"/>
                    </w:rPr>
                  </m:ctrlPr>
                </m:sSubPr>
                <m:e>
                  <m:r>
                    <m:rPr>
                      <m:sty m:val="p"/>
                    </m:rPr>
                    <w:rPr>
                      <w:rFonts w:ascii="Cambria Math" w:hAnsi="Cambria Math"/>
                      <w:szCs w:val="20"/>
                    </w:rPr>
                    <m:t>IBE</m:t>
                  </m:r>
                </m:e>
                <m:sub>
                  <m:r>
                    <m:rPr>
                      <m:sty m:val="p"/>
                    </m:rPr>
                    <w:rPr>
                      <w:rFonts w:ascii="Cambria Math" w:hAnsi="Cambria Math"/>
                      <w:szCs w:val="20"/>
                    </w:rPr>
                    <m:t>UE,ave</m:t>
                  </m:r>
                </m:sub>
              </m:sSub>
            </m:oMath>
            <w:r w:rsidR="00283A82" w:rsidRPr="00F028B4">
              <w:rPr>
                <w:rFonts w:ascii="Arial" w:hAnsi="Arial" w:cs="Arial"/>
                <w:lang w:val="sv-SE" w:eastAsia="zh-CN"/>
              </w:rPr>
              <w:t xml:space="preserve">. </w:t>
            </w:r>
          </w:p>
          <w:p w14:paraId="69D7F2E8" w14:textId="77777777" w:rsidR="00FC2812" w:rsidRPr="00FC2812" w:rsidRDefault="00FC2812" w:rsidP="00FC2812">
            <w:pPr>
              <w:ind w:left="360"/>
              <w:rPr>
                <w:rFonts w:ascii="Times New Roman" w:hAnsi="Times New Roman"/>
                <w:bCs/>
                <w:szCs w:val="20"/>
              </w:rPr>
            </w:pPr>
          </w:p>
          <w:p w14:paraId="1D0F0AE7" w14:textId="7F9547C2" w:rsidR="00E503A0" w:rsidRPr="00CB0A8D" w:rsidRDefault="00CB0A8D" w:rsidP="00CB0A8D">
            <w:pPr>
              <w:rPr>
                <w:rFonts w:eastAsiaTheme="minorEastAsia"/>
                <w:i/>
                <w:iCs/>
                <w:color w:val="0070C0"/>
                <w:lang w:eastAsia="zh-CN"/>
              </w:rPr>
            </w:pPr>
            <w:r w:rsidRPr="00E44D6C">
              <w:rPr>
                <w:b/>
                <w:bCs/>
              </w:rPr>
              <w:t xml:space="preserve">Answer from RAN4: </w:t>
            </w:r>
            <w:r w:rsidRPr="00E44D6C">
              <w:t>RAN4 has agreed that IBE-based model as mentioned in R4-2220243, and RAN4 has not reached the agreement for an equivalent frequency flat model.</w:t>
            </w:r>
          </w:p>
        </w:tc>
      </w:tr>
    </w:tbl>
    <w:p w14:paraId="2B3BAB14" w14:textId="04A7B8EA" w:rsidR="007D6000" w:rsidRPr="000373DE" w:rsidRDefault="00911AFE" w:rsidP="000373DE">
      <w:pPr>
        <w:spacing w:afterLines="50" w:after="156"/>
        <w:jc w:val="both"/>
        <w:rPr>
          <w:rFonts w:ascii="Times New Roman" w:hAnsi="Times New Roman"/>
          <w:b/>
          <w:i/>
          <w:sz w:val="21"/>
        </w:rPr>
      </w:pPr>
      <w:r w:rsidRPr="000373DE">
        <w:rPr>
          <w:rFonts w:ascii="Times New Roman" w:hAnsi="Times New Roman"/>
          <w:b/>
          <w:i/>
          <w:sz w:val="21"/>
        </w:rPr>
        <w:t xml:space="preserve">Proposal </w:t>
      </w:r>
      <w:r w:rsidR="00B2598F" w:rsidRPr="000373DE">
        <w:rPr>
          <w:rFonts w:ascii="Times New Roman" w:eastAsiaTheme="minorEastAsia" w:hAnsi="Times New Roman"/>
          <w:b/>
          <w:i/>
          <w:sz w:val="21"/>
          <w:lang w:eastAsia="zh-CN"/>
        </w:rPr>
        <w:t>10</w:t>
      </w:r>
      <w:r w:rsidRPr="000373DE">
        <w:rPr>
          <w:rFonts w:ascii="Times New Roman" w:hAnsi="Times New Roman"/>
          <w:b/>
          <w:i/>
          <w:sz w:val="21"/>
        </w:rPr>
        <w:t>:</w:t>
      </w:r>
      <w:r w:rsidR="00405146" w:rsidRPr="000373DE">
        <w:rPr>
          <w:rFonts w:ascii="Times New Roman" w:hAnsi="Times New Roman"/>
          <w:b/>
          <w:i/>
          <w:sz w:val="21"/>
        </w:rPr>
        <w:t xml:space="preserve"> Regarding Tx leakage model of UE-</w:t>
      </w:r>
      <w:r w:rsidR="00BB572A">
        <w:rPr>
          <w:rFonts w:ascii="Times New Roman" w:hAnsi="Times New Roman"/>
          <w:b/>
          <w:i/>
          <w:sz w:val="21"/>
        </w:rPr>
        <w:t>to-</w:t>
      </w:r>
      <w:r w:rsidR="00405146" w:rsidRPr="000373DE">
        <w:rPr>
          <w:rFonts w:ascii="Times New Roman" w:hAnsi="Times New Roman"/>
          <w:b/>
          <w:i/>
          <w:sz w:val="21"/>
        </w:rPr>
        <w:t>UE co-channel inter-subband CLI modelling, deprioritize equivalent frequency flat IBE model</w:t>
      </w:r>
      <w:r w:rsidRPr="000373DE">
        <w:rPr>
          <w:rFonts w:ascii="Times New Roman" w:hAnsi="Times New Roman"/>
          <w:b/>
          <w:i/>
          <w:sz w:val="21"/>
        </w:rPr>
        <w:t>.</w:t>
      </w:r>
    </w:p>
    <w:p w14:paraId="4F26AC57" w14:textId="6131FE84" w:rsidR="00BE50C8" w:rsidRPr="002E73EA" w:rsidRDefault="004068C3" w:rsidP="004234EC">
      <w:pPr>
        <w:pStyle w:val="1"/>
      </w:pPr>
      <w:r w:rsidRPr="004068C3">
        <w:rPr>
          <w:rFonts w:eastAsiaTheme="minorEastAsia"/>
          <w:lang w:eastAsia="zh-CN"/>
        </w:rPr>
        <w:t>P</w:t>
      </w:r>
      <w:r w:rsidR="00995B0E">
        <w:t>erformance</w:t>
      </w:r>
      <w:r w:rsidR="00BE50C8">
        <w:t xml:space="preserve"> </w:t>
      </w:r>
      <w:r w:rsidR="0080694B">
        <w:t>result</w:t>
      </w:r>
    </w:p>
    <w:p w14:paraId="22A741CB" w14:textId="544FA729" w:rsidR="00481AE0" w:rsidRDefault="00E854E6" w:rsidP="00642B09">
      <w:pPr>
        <w:spacing w:afterLines="50" w:after="156"/>
        <w:jc w:val="both"/>
        <w:rPr>
          <w:rFonts w:ascii="Times New Roman" w:hAnsi="Times New Roman"/>
          <w:sz w:val="21"/>
        </w:rPr>
      </w:pPr>
      <w:r w:rsidRPr="000373DE">
        <w:rPr>
          <w:rFonts w:ascii="Times New Roman" w:hAnsi="Times New Roman"/>
          <w:sz w:val="21"/>
        </w:rPr>
        <w:t>A template of SLS performance evaluation was created by CMCC</w:t>
      </w:r>
      <w:r w:rsidR="003325B2" w:rsidRPr="000373DE">
        <w:rPr>
          <w:rFonts w:ascii="Times New Roman" w:hAnsi="Times New Roman"/>
          <w:sz w:val="21"/>
        </w:rPr>
        <w:t xml:space="preserve"> </w:t>
      </w:r>
      <w:r w:rsidR="00B63536" w:rsidRPr="000373DE">
        <w:rPr>
          <w:rFonts w:ascii="Times New Roman" w:hAnsi="Times New Roman"/>
          <w:sz w:val="21"/>
        </w:rPr>
        <w:t>in</w:t>
      </w:r>
      <w:r w:rsidR="00893CC4" w:rsidRPr="000373DE">
        <w:rPr>
          <w:rFonts w:ascii="Times New Roman" w:hAnsi="Times New Roman"/>
          <w:sz w:val="21"/>
        </w:rPr>
        <w:t xml:space="preserve"> RAN1#11</w:t>
      </w:r>
      <w:r w:rsidR="00EF105B" w:rsidRPr="000373DE">
        <w:rPr>
          <w:rFonts w:ascii="Times New Roman" w:hAnsi="Times New Roman"/>
          <w:sz w:val="21"/>
        </w:rPr>
        <w:t>2</w:t>
      </w:r>
      <w:r w:rsidRPr="000373DE">
        <w:rPr>
          <w:rFonts w:ascii="Times New Roman" w:hAnsi="Times New Roman"/>
          <w:sz w:val="21"/>
        </w:rPr>
        <w:t xml:space="preserve"> and the results of performance begins to </w:t>
      </w:r>
      <w:r w:rsidR="00734D05">
        <w:rPr>
          <w:rFonts w:ascii="Times New Roman" w:hAnsi="Times New Roman"/>
          <w:sz w:val="21"/>
        </w:rPr>
        <w:t xml:space="preserve">be </w:t>
      </w:r>
      <w:r w:rsidRPr="000373DE">
        <w:rPr>
          <w:rFonts w:ascii="Times New Roman" w:hAnsi="Times New Roman"/>
          <w:sz w:val="21"/>
        </w:rPr>
        <w:t>collect</w:t>
      </w:r>
      <w:r w:rsidR="00734D05">
        <w:rPr>
          <w:rFonts w:ascii="Times New Roman" w:hAnsi="Times New Roman"/>
          <w:sz w:val="21"/>
        </w:rPr>
        <w:t>ed</w:t>
      </w:r>
      <w:r w:rsidRPr="000373DE">
        <w:rPr>
          <w:rFonts w:ascii="Times New Roman" w:hAnsi="Times New Roman"/>
          <w:sz w:val="21"/>
        </w:rPr>
        <w:t xml:space="preserve"> in RAN1#112bis_e</w:t>
      </w:r>
      <w:r w:rsidR="00822FAF" w:rsidRPr="000373DE">
        <w:rPr>
          <w:rFonts w:ascii="Times New Roman" w:hAnsi="Times New Roman"/>
          <w:sz w:val="21"/>
        </w:rPr>
        <w:t>.</w:t>
      </w:r>
      <w:r w:rsidR="002738D3" w:rsidRPr="000373DE">
        <w:rPr>
          <w:rFonts w:ascii="Times New Roman" w:hAnsi="Times New Roman"/>
          <w:sz w:val="21"/>
        </w:rPr>
        <w:t xml:space="preserve"> </w:t>
      </w:r>
      <w:r w:rsidR="00284888" w:rsidRPr="000373DE">
        <w:rPr>
          <w:rFonts w:ascii="Times New Roman" w:hAnsi="Times New Roman"/>
          <w:sz w:val="21"/>
        </w:rPr>
        <w:t xml:space="preserve">The </w:t>
      </w:r>
      <w:r w:rsidRPr="000373DE">
        <w:rPr>
          <w:rFonts w:ascii="Times New Roman" w:hAnsi="Times New Roman"/>
          <w:sz w:val="21"/>
        </w:rPr>
        <w:t>performance</w:t>
      </w:r>
      <w:r w:rsidR="009C0A33" w:rsidRPr="000373DE">
        <w:rPr>
          <w:rFonts w:ascii="Times New Roman" w:hAnsi="Times New Roman"/>
          <w:sz w:val="21"/>
        </w:rPr>
        <w:t xml:space="preserve"> </w:t>
      </w:r>
      <w:r w:rsidR="00284888" w:rsidRPr="000373DE">
        <w:rPr>
          <w:rFonts w:ascii="Times New Roman" w:hAnsi="Times New Roman"/>
          <w:sz w:val="21"/>
        </w:rPr>
        <w:t xml:space="preserve">results </w:t>
      </w:r>
      <w:r w:rsidR="005A7357" w:rsidRPr="000373DE">
        <w:rPr>
          <w:rFonts w:ascii="Times New Roman" w:hAnsi="Times New Roman"/>
          <w:sz w:val="21"/>
        </w:rPr>
        <w:t xml:space="preserve">for </w:t>
      </w:r>
      <w:r w:rsidR="005C5A21">
        <w:rPr>
          <w:rFonts w:ascii="Times New Roman" w:hAnsi="Times New Roman"/>
          <w:sz w:val="21"/>
        </w:rPr>
        <w:t xml:space="preserve">Indoor </w:t>
      </w:r>
      <w:r w:rsidR="0079443D" w:rsidRPr="000373DE">
        <w:rPr>
          <w:rFonts w:ascii="Times New Roman" w:hAnsi="Times New Roman"/>
          <w:sz w:val="21"/>
        </w:rPr>
        <w:t>(FR1)</w:t>
      </w:r>
      <w:r w:rsidR="005A7357" w:rsidRPr="000373DE">
        <w:rPr>
          <w:rFonts w:ascii="Times New Roman" w:hAnsi="Times New Roman"/>
          <w:sz w:val="21"/>
        </w:rPr>
        <w:t xml:space="preserve"> </w:t>
      </w:r>
      <w:r w:rsidR="00246D35" w:rsidRPr="000373DE">
        <w:rPr>
          <w:rFonts w:ascii="Times New Roman" w:hAnsi="Times New Roman"/>
          <w:sz w:val="21"/>
        </w:rPr>
        <w:t>of case 1</w:t>
      </w:r>
      <w:r w:rsidR="009C0A33" w:rsidRPr="000373DE">
        <w:rPr>
          <w:rFonts w:ascii="Times New Roman" w:hAnsi="Times New Roman"/>
          <w:sz w:val="21"/>
        </w:rPr>
        <w:t xml:space="preserve"> are provided</w:t>
      </w:r>
      <w:r w:rsidR="00602E2C" w:rsidRPr="000373DE">
        <w:rPr>
          <w:rFonts w:ascii="Times New Roman" w:hAnsi="Times New Roman"/>
          <w:sz w:val="21"/>
        </w:rPr>
        <w:t>.</w:t>
      </w:r>
      <w:r w:rsidR="00A14279" w:rsidRPr="000373DE">
        <w:rPr>
          <w:rFonts w:ascii="Times New Roman" w:hAnsi="Times New Roman"/>
          <w:sz w:val="21"/>
        </w:rPr>
        <w:t xml:space="preserve"> </w:t>
      </w:r>
      <w:r w:rsidR="00193E2D">
        <w:rPr>
          <w:rFonts w:ascii="Times New Roman" w:hAnsi="Times New Roman"/>
          <w:sz w:val="21"/>
        </w:rPr>
        <w:t>In the evaluations, following assumptions are adopted and t</w:t>
      </w:r>
      <w:r w:rsidR="00A14279" w:rsidRPr="000373DE">
        <w:rPr>
          <w:rFonts w:ascii="Times New Roman" w:hAnsi="Times New Roman"/>
          <w:sz w:val="21"/>
        </w:rPr>
        <w:t xml:space="preserve">he </w:t>
      </w:r>
      <w:r w:rsidR="00193E2D">
        <w:rPr>
          <w:rFonts w:ascii="Times New Roman" w:hAnsi="Times New Roman"/>
          <w:sz w:val="21"/>
        </w:rPr>
        <w:t xml:space="preserve">other </w:t>
      </w:r>
      <w:r w:rsidR="00A14279" w:rsidRPr="000373DE">
        <w:rPr>
          <w:rFonts w:ascii="Times New Roman" w:hAnsi="Times New Roman"/>
          <w:sz w:val="21"/>
        </w:rPr>
        <w:t>detail of simulation assumption</w:t>
      </w:r>
      <w:r w:rsidR="002250AB" w:rsidRPr="000373DE">
        <w:rPr>
          <w:rFonts w:ascii="Times New Roman" w:hAnsi="Times New Roman"/>
          <w:sz w:val="21"/>
        </w:rPr>
        <w:t>s</w:t>
      </w:r>
      <w:r w:rsidR="00A14279" w:rsidRPr="000373DE">
        <w:rPr>
          <w:rFonts w:ascii="Times New Roman" w:hAnsi="Times New Roman"/>
          <w:sz w:val="21"/>
        </w:rPr>
        <w:t xml:space="preserve"> are summarized in Appendix.</w:t>
      </w:r>
    </w:p>
    <w:p w14:paraId="1B8CD2DE" w14:textId="1BBF8C30" w:rsidR="00193E2D" w:rsidRDefault="00193E2D" w:rsidP="00642B09">
      <w:pPr>
        <w:spacing w:afterLines="50" w:after="156"/>
        <w:jc w:val="both"/>
        <w:rPr>
          <w:rFonts w:ascii="Times New Roman" w:hAnsi="Times New Roman"/>
          <w:sz w:val="21"/>
        </w:rPr>
      </w:pPr>
      <w:r>
        <w:rPr>
          <w:rFonts w:ascii="Times New Roman" w:hAnsi="Times New Roman"/>
          <w:sz w:val="21"/>
        </w:rPr>
        <w:t>Channel model: Since only the results of FR1 are provided, only large-scale fading is modelled for gNB-to-gNB and UE-to-UE channel. But for gNB-to-UE channel modelling, both large-scale fading and small scale fading are modelled.</w:t>
      </w:r>
    </w:p>
    <w:p w14:paraId="1981FB31" w14:textId="5ED79A1E" w:rsidR="001074ED" w:rsidRDefault="002D7837"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hint="eastAsia"/>
          <w:sz w:val="21"/>
          <w:lang w:eastAsia="zh-CN"/>
        </w:rPr>
        <w:lastRenderedPageBreak/>
        <w:t>T</w:t>
      </w:r>
      <w:r>
        <w:rPr>
          <w:rFonts w:ascii="Times New Roman" w:eastAsiaTheme="minorEastAsia" w:hAnsi="Times New Roman"/>
          <w:sz w:val="21"/>
          <w:lang w:eastAsia="zh-CN"/>
        </w:rPr>
        <w:t xml:space="preserve">raffic model: </w:t>
      </w:r>
      <w:r w:rsidR="002E692C">
        <w:rPr>
          <w:rFonts w:ascii="Times New Roman" w:eastAsiaTheme="minorEastAsia" w:hAnsi="Times New Roman"/>
          <w:sz w:val="21"/>
          <w:lang w:eastAsia="zh-CN"/>
        </w:rPr>
        <w:t>UL and DL are simulated simultaneously, and each UE is either assigned UL traffic or DL traffic.</w:t>
      </w:r>
      <w:r w:rsidR="00E66FF6">
        <w:rPr>
          <w:rFonts w:ascii="Times New Roman" w:eastAsiaTheme="minorEastAsia" w:hAnsi="Times New Roman"/>
          <w:sz w:val="21"/>
          <w:lang w:eastAsia="zh-CN"/>
        </w:rPr>
        <w:t xml:space="preserve"> Asymmetric packet size with 0.5Mbyte for DL and 0.125Mbyte for UL are adopted</w:t>
      </w:r>
      <w:r w:rsidR="001074ED">
        <w:rPr>
          <w:rFonts w:ascii="Times New Roman" w:eastAsiaTheme="minorEastAsia" w:hAnsi="Times New Roman"/>
          <w:sz w:val="21"/>
          <w:lang w:eastAsia="zh-CN"/>
        </w:rPr>
        <w:t>.</w:t>
      </w:r>
    </w:p>
    <w:p w14:paraId="10404C8A" w14:textId="36016A64" w:rsidR="001074ED" w:rsidRDefault="001074ED"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Interference modelling: For self-interference modelling, </w:t>
      </w:r>
      <m:oMath>
        <m:sSubSup>
          <m:sSubSupPr>
            <m:ctrlPr>
              <w:rPr>
                <w:rFonts w:ascii="Cambria Math" w:hAnsi="Cambria Math"/>
                <w:sz w:val="21"/>
              </w:rPr>
            </m:ctrlPr>
          </m:sSubSupPr>
          <m:e>
            <m:r>
              <m:rPr>
                <m:sty m:val="p"/>
              </m:rPr>
              <w:rPr>
                <w:rFonts w:ascii="Cambria Math" w:hAnsi="Cambria Math"/>
                <w:sz w:val="21"/>
              </w:rPr>
              <m:t>α</m:t>
            </m:r>
          </m:e>
          <m:sub>
            <m:r>
              <m:rPr>
                <m:sty m:val="p"/>
              </m:rPr>
              <w:rPr>
                <w:rFonts w:ascii="Cambria Math" w:hAnsi="Cambria Math"/>
                <w:sz w:val="21"/>
              </w:rPr>
              <m:t>SI</m:t>
            </m:r>
          </m:sub>
          <m:sup/>
        </m:sSubSup>
      </m:oMath>
      <w:r>
        <w:rPr>
          <w:rFonts w:ascii="Times New Roman" w:eastAsiaTheme="minorEastAsia" w:hAnsi="Times New Roman" w:hint="eastAsia"/>
          <w:sz w:val="21"/>
          <w:lang w:eastAsia="zh-CN"/>
        </w:rPr>
        <w:t xml:space="preserve"> </w:t>
      </w:r>
      <w:r>
        <w:rPr>
          <w:rFonts w:ascii="Times New Roman" w:eastAsiaTheme="minorEastAsia" w:hAnsi="Times New Roman"/>
          <w:sz w:val="21"/>
          <w:lang w:eastAsia="zh-CN"/>
        </w:rPr>
        <w:t>is based on 1dB UL desense. For inter-cell gNB-</w:t>
      </w:r>
      <w:r w:rsidR="00F07CA5">
        <w:rPr>
          <w:rFonts w:ascii="Times New Roman" w:eastAsiaTheme="minorEastAsia" w:hAnsi="Times New Roman"/>
          <w:sz w:val="21"/>
          <w:lang w:eastAsia="zh-CN"/>
        </w:rPr>
        <w:t>gNB inter-subband interference, only large scale fading is modelled and small scale fading is not modelled, therefore ACLR</w:t>
      </w:r>
      <w:r w:rsidR="00F07CA5" w:rsidRPr="00F07CA5">
        <w:rPr>
          <w:rFonts w:ascii="Times New Roman" w:eastAsiaTheme="minorEastAsia" w:hAnsi="Times New Roman"/>
          <w:sz w:val="21"/>
          <w:vertAlign w:val="subscript"/>
          <w:lang w:eastAsia="zh-CN"/>
        </w:rPr>
        <w:t>BS</w:t>
      </w:r>
      <w:r w:rsidR="00F07CA5">
        <w:rPr>
          <w:rFonts w:ascii="Times New Roman" w:eastAsiaTheme="minorEastAsia" w:hAnsi="Times New Roman"/>
          <w:sz w:val="21"/>
          <w:lang w:eastAsia="zh-CN"/>
        </w:rPr>
        <w:t xml:space="preserve"> and ACS</w:t>
      </w:r>
      <w:r w:rsidR="00F07CA5" w:rsidRPr="00F07CA5">
        <w:rPr>
          <w:rFonts w:ascii="Times New Roman" w:eastAsiaTheme="minorEastAsia" w:hAnsi="Times New Roman"/>
          <w:sz w:val="21"/>
          <w:vertAlign w:val="subscript"/>
          <w:lang w:eastAsia="zh-CN"/>
        </w:rPr>
        <w:t>BS</w:t>
      </w:r>
      <w:r w:rsidR="00F07CA5">
        <w:rPr>
          <w:rFonts w:ascii="Times New Roman" w:eastAsiaTheme="minorEastAsia" w:hAnsi="Times New Roman"/>
          <w:sz w:val="21"/>
          <w:lang w:eastAsia="zh-CN"/>
        </w:rPr>
        <w:t xml:space="preserve"> agreed in RAN1#112 are used</w:t>
      </w:r>
      <w:r w:rsidRPr="001074ED">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00F07CA5">
        <w:rPr>
          <w:rFonts w:ascii="Times New Roman" w:eastAsiaTheme="minorEastAsia" w:hAnsi="Times New Roman"/>
          <w:sz w:val="21"/>
          <w:lang w:eastAsia="zh-CN"/>
        </w:rPr>
        <w:t xml:space="preserve">For UE-UE co-channel inter-subband </w:t>
      </w:r>
      <w:r w:rsidR="00E039CC">
        <w:rPr>
          <w:rFonts w:ascii="Times New Roman" w:eastAsiaTheme="minorEastAsia" w:hAnsi="Times New Roman"/>
          <w:sz w:val="21"/>
          <w:lang w:eastAsia="zh-CN"/>
        </w:rPr>
        <w:t xml:space="preserve">CLI, </w:t>
      </w:r>
      <w:r w:rsidR="00F07CA5">
        <w:rPr>
          <w:rFonts w:ascii="Times New Roman" w:eastAsiaTheme="minorEastAsia" w:hAnsi="Times New Roman"/>
          <w:sz w:val="21"/>
          <w:lang w:eastAsia="zh-CN"/>
        </w:rPr>
        <w:t xml:space="preserve"> ACS</w:t>
      </w:r>
      <w:r w:rsidR="00F07CA5" w:rsidRPr="00F07CA5">
        <w:rPr>
          <w:rFonts w:ascii="Times New Roman" w:eastAsiaTheme="minorEastAsia" w:hAnsi="Times New Roman"/>
          <w:sz w:val="21"/>
          <w:vertAlign w:val="subscript"/>
          <w:lang w:eastAsia="zh-CN"/>
        </w:rPr>
        <w:t>UE</w:t>
      </w:r>
      <w:r w:rsidR="00EE08F1">
        <w:rPr>
          <w:rFonts w:ascii="Times New Roman" w:eastAsiaTheme="minorEastAsia" w:hAnsi="Times New Roman"/>
          <w:sz w:val="21"/>
          <w:lang w:eastAsia="zh-CN"/>
        </w:rPr>
        <w:t xml:space="preserve">(33dB) </w:t>
      </w:r>
      <w:r w:rsidR="00F07CA5">
        <w:rPr>
          <w:rFonts w:ascii="Times New Roman" w:eastAsiaTheme="minorEastAsia" w:hAnsi="Times New Roman"/>
          <w:sz w:val="21"/>
          <w:lang w:eastAsia="zh-CN"/>
        </w:rPr>
        <w:t>is used for ICS</w:t>
      </w:r>
      <w:r w:rsidR="00F07CA5" w:rsidRPr="00F07CA5">
        <w:rPr>
          <w:rFonts w:ascii="Times New Roman" w:eastAsiaTheme="minorEastAsia" w:hAnsi="Times New Roman"/>
          <w:sz w:val="21"/>
          <w:vertAlign w:val="subscript"/>
          <w:lang w:eastAsia="zh-CN"/>
        </w:rPr>
        <w:t>UE</w:t>
      </w:r>
      <w:r w:rsidR="00F07CA5">
        <w:rPr>
          <w:rFonts w:ascii="Times New Roman" w:eastAsiaTheme="minorEastAsia" w:hAnsi="Times New Roman"/>
          <w:sz w:val="21"/>
          <w:lang w:eastAsia="zh-CN"/>
        </w:rPr>
        <w:t xml:space="preserve">. </w:t>
      </w:r>
    </w:p>
    <w:p w14:paraId="097DE024" w14:textId="44CBA734" w:rsidR="00740893" w:rsidRPr="002D7837" w:rsidRDefault="00740893"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slot configuration: Alt.</w:t>
      </w:r>
      <w:r w:rsidR="00D154F7">
        <w:rPr>
          <w:rFonts w:ascii="Times New Roman" w:eastAsiaTheme="minorEastAsia" w:hAnsi="Times New Roman"/>
          <w:sz w:val="21"/>
          <w:lang w:eastAsia="zh-CN"/>
        </w:rPr>
        <w:t xml:space="preserve"> </w:t>
      </w:r>
      <w:r>
        <w:rPr>
          <w:rFonts w:ascii="Times New Roman" w:eastAsiaTheme="minorEastAsia" w:hAnsi="Times New Roman"/>
          <w:sz w:val="21"/>
          <w:lang w:eastAsia="zh-CN"/>
        </w:rPr>
        <w:t>2(XXXXU) and Alt. 4(XXXXX)</w:t>
      </w:r>
    </w:p>
    <w:p w14:paraId="67A81BAD" w14:textId="13B228A7" w:rsidR="006C7F1E" w:rsidRDefault="006C7F1E" w:rsidP="006C7F1E">
      <w:pPr>
        <w:pStyle w:val="2"/>
      </w:pPr>
      <w:r w:rsidRPr="00614BC4">
        <w:t xml:space="preserve">Result for </w:t>
      </w:r>
      <w:r>
        <w:t>Indoor</w:t>
      </w:r>
      <w:r w:rsidR="00903FDF">
        <w:t xml:space="preserve"> </w:t>
      </w:r>
    </w:p>
    <w:p w14:paraId="2EE9A743" w14:textId="19E8A8A8" w:rsidR="009B7A9D" w:rsidRDefault="009B7A9D"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I</w:t>
      </w:r>
      <w:r>
        <w:rPr>
          <w:rFonts w:ascii="Times New Roman" w:eastAsiaTheme="minorEastAsia" w:hAnsi="Times New Roman"/>
          <w:sz w:val="21"/>
          <w:lang w:eastAsia="zh-CN"/>
        </w:rPr>
        <w:t>n this section,</w:t>
      </w:r>
      <w:r w:rsidR="00B51C9F">
        <w:rPr>
          <w:rFonts w:ascii="Times New Roman" w:eastAsiaTheme="minorEastAsia" w:hAnsi="Times New Roman"/>
          <w:sz w:val="21"/>
          <w:lang w:eastAsia="zh-CN"/>
        </w:rPr>
        <w:t xml:space="preserve"> </w:t>
      </w:r>
      <w:r w:rsidR="00D539DE">
        <w:rPr>
          <w:rFonts w:ascii="Times New Roman" w:eastAsiaTheme="minorEastAsia" w:hAnsi="Times New Roman"/>
          <w:sz w:val="21"/>
          <w:lang w:eastAsia="zh-CN"/>
        </w:rPr>
        <w:t xml:space="preserve">the performance results of Indoor </w:t>
      </w:r>
      <w:r w:rsidR="00A75AAB">
        <w:rPr>
          <w:rFonts w:ascii="Times New Roman" w:eastAsiaTheme="minorEastAsia" w:hAnsi="Times New Roman"/>
          <w:sz w:val="21"/>
          <w:lang w:eastAsia="zh-CN"/>
        </w:rPr>
        <w:t xml:space="preserve">for </w:t>
      </w:r>
      <w:r w:rsidR="00D539DE">
        <w:rPr>
          <w:rFonts w:ascii="Times New Roman" w:eastAsiaTheme="minorEastAsia" w:hAnsi="Times New Roman"/>
          <w:sz w:val="21"/>
          <w:lang w:eastAsia="zh-CN"/>
        </w:rPr>
        <w:t xml:space="preserve">FR1 are given. </w:t>
      </w:r>
      <w:r w:rsidR="00E75EB3">
        <w:rPr>
          <w:rFonts w:ascii="Times New Roman" w:eastAsiaTheme="minorEastAsia" w:hAnsi="Times New Roman"/>
          <w:sz w:val="21"/>
          <w:lang w:eastAsia="zh-CN"/>
        </w:rPr>
        <w:t xml:space="preserve">The DL/UL arrival rate is determined by legacy TDD according to </w:t>
      </w:r>
      <w:r w:rsidR="00EC3BAA">
        <w:rPr>
          <w:rFonts w:ascii="Times New Roman" w:eastAsiaTheme="minorEastAsia" w:hAnsi="Times New Roman"/>
          <w:sz w:val="21"/>
          <w:lang w:eastAsia="zh-CN"/>
        </w:rPr>
        <w:t xml:space="preserve">different </w:t>
      </w:r>
      <w:r w:rsidR="00E75EB3">
        <w:rPr>
          <w:rFonts w:ascii="Times New Roman" w:eastAsiaTheme="minorEastAsia" w:hAnsi="Times New Roman"/>
          <w:sz w:val="21"/>
          <w:lang w:eastAsia="zh-CN"/>
        </w:rPr>
        <w:t>RU level.</w:t>
      </w:r>
      <w:r w:rsidR="00DA5CEA">
        <w:rPr>
          <w:rFonts w:ascii="Times New Roman" w:eastAsiaTheme="minorEastAsia" w:hAnsi="Times New Roman"/>
          <w:sz w:val="21"/>
          <w:lang w:eastAsia="zh-CN"/>
        </w:rPr>
        <w:t xml:space="preserve"> Type 2 resource utilization of DL/UL </w:t>
      </w:r>
      <w:r w:rsidR="003C5B1D">
        <w:rPr>
          <w:rFonts w:ascii="Times New Roman" w:eastAsiaTheme="minorEastAsia" w:hAnsi="Times New Roman"/>
          <w:sz w:val="21"/>
          <w:lang w:eastAsia="zh-CN"/>
        </w:rPr>
        <w:t>are</w:t>
      </w:r>
      <w:r w:rsidR="00DA5CEA">
        <w:rPr>
          <w:rFonts w:ascii="Times New Roman" w:eastAsiaTheme="minorEastAsia" w:hAnsi="Times New Roman"/>
          <w:sz w:val="21"/>
          <w:lang w:eastAsia="zh-CN"/>
        </w:rPr>
        <w:t xml:space="preserve"> shown in</w:t>
      </w:r>
      <w:r w:rsidR="00847F1C">
        <w:rPr>
          <w:rFonts w:ascii="Times New Roman" w:eastAsiaTheme="minorEastAsia" w:hAnsi="Times New Roman"/>
          <w:sz w:val="21"/>
          <w:lang w:eastAsia="zh-CN"/>
        </w:rPr>
        <w:t xml:space="preserve"> </w:t>
      </w:r>
      <w:r w:rsidR="00847F1C" w:rsidRPr="00847F1C">
        <w:rPr>
          <w:rFonts w:ascii="Times New Roman" w:eastAsiaTheme="minorEastAsia" w:hAnsi="Times New Roman"/>
          <w:sz w:val="21"/>
          <w:szCs w:val="21"/>
          <w:lang w:eastAsia="zh-CN"/>
        </w:rPr>
        <w:fldChar w:fldCharType="begin"/>
      </w:r>
      <w:r w:rsidR="00847F1C" w:rsidRPr="00847F1C">
        <w:rPr>
          <w:rFonts w:ascii="Times New Roman" w:eastAsiaTheme="minorEastAsia" w:hAnsi="Times New Roman"/>
          <w:sz w:val="21"/>
          <w:szCs w:val="21"/>
          <w:lang w:eastAsia="zh-CN"/>
        </w:rPr>
        <w:instrText xml:space="preserve"> REF _Ref131695383 \h  \* MERGEFORMAT </w:instrText>
      </w:r>
      <w:r w:rsidR="00847F1C" w:rsidRPr="00847F1C">
        <w:rPr>
          <w:rFonts w:ascii="Times New Roman" w:eastAsiaTheme="minorEastAsia" w:hAnsi="Times New Roman"/>
          <w:sz w:val="21"/>
          <w:szCs w:val="21"/>
          <w:lang w:eastAsia="zh-CN"/>
        </w:rPr>
      </w:r>
      <w:r w:rsidR="00847F1C" w:rsidRPr="00847F1C">
        <w:rPr>
          <w:rFonts w:ascii="Times New Roman" w:eastAsiaTheme="minorEastAsia" w:hAnsi="Times New Roman"/>
          <w:sz w:val="21"/>
          <w:szCs w:val="21"/>
          <w:lang w:eastAsia="zh-CN"/>
        </w:rPr>
        <w:fldChar w:fldCharType="separate"/>
      </w:r>
      <w:r w:rsidR="00847F1C" w:rsidRPr="00847F1C">
        <w:rPr>
          <w:rFonts w:ascii="Times New Roman" w:eastAsiaTheme="minorEastAsia" w:hAnsi="Times New Roman"/>
          <w:sz w:val="21"/>
          <w:szCs w:val="21"/>
          <w:lang w:eastAsia="zh-CN"/>
        </w:rPr>
        <w:t xml:space="preserve">Figure </w:t>
      </w:r>
      <w:r w:rsidR="00847F1C" w:rsidRPr="00847F1C">
        <w:rPr>
          <w:rFonts w:ascii="Times New Roman" w:eastAsiaTheme="minorEastAsia" w:hAnsi="Times New Roman"/>
          <w:noProof/>
          <w:sz w:val="21"/>
          <w:szCs w:val="21"/>
          <w:lang w:eastAsia="zh-CN"/>
        </w:rPr>
        <w:t>2</w:t>
      </w:r>
      <w:r w:rsidR="00847F1C" w:rsidRPr="00847F1C">
        <w:rPr>
          <w:rFonts w:ascii="Times New Roman" w:eastAsiaTheme="minorEastAsia" w:hAnsi="Times New Roman"/>
          <w:sz w:val="21"/>
          <w:szCs w:val="21"/>
          <w:lang w:eastAsia="zh-CN"/>
        </w:rPr>
        <w:fldChar w:fldCharType="end"/>
      </w:r>
      <w:r w:rsidR="00DA5CEA">
        <w:rPr>
          <w:rFonts w:ascii="Times New Roman" w:eastAsiaTheme="minorEastAsia" w:hAnsi="Times New Roman"/>
          <w:sz w:val="21"/>
          <w:lang w:eastAsia="zh-CN"/>
        </w:rPr>
        <w:t xml:space="preserve">. For DL RU, </w:t>
      </w:r>
      <w:r w:rsidR="00394276">
        <w:rPr>
          <w:rFonts w:ascii="Times New Roman" w:eastAsiaTheme="minorEastAsia" w:hAnsi="Times New Roman"/>
          <w:sz w:val="21"/>
          <w:lang w:eastAsia="zh-CN"/>
        </w:rPr>
        <w:t xml:space="preserve">SBFD slot configuration {XXXXU} has </w:t>
      </w:r>
      <w:r w:rsidR="00374760">
        <w:rPr>
          <w:rFonts w:ascii="Times New Roman" w:eastAsiaTheme="minorEastAsia" w:hAnsi="Times New Roman"/>
          <w:sz w:val="21"/>
          <w:lang w:eastAsia="zh-CN"/>
        </w:rPr>
        <w:t xml:space="preserve">slight </w:t>
      </w:r>
      <w:r w:rsidR="00EB0F49">
        <w:rPr>
          <w:rFonts w:ascii="Times New Roman" w:eastAsiaTheme="minorEastAsia" w:hAnsi="Times New Roman" w:hint="eastAsia"/>
          <w:sz w:val="21"/>
          <w:lang w:eastAsia="zh-CN"/>
        </w:rPr>
        <w:t>higher</w:t>
      </w:r>
      <w:r w:rsidR="00374760">
        <w:rPr>
          <w:rFonts w:ascii="Times New Roman" w:eastAsiaTheme="minorEastAsia" w:hAnsi="Times New Roman"/>
          <w:sz w:val="21"/>
          <w:lang w:eastAsia="zh-CN"/>
        </w:rPr>
        <w:t xml:space="preserve"> </w:t>
      </w:r>
      <w:r w:rsidR="00394276">
        <w:rPr>
          <w:rFonts w:ascii="Times New Roman" w:eastAsiaTheme="minorEastAsia" w:hAnsi="Times New Roman"/>
          <w:sz w:val="21"/>
          <w:lang w:eastAsia="zh-CN"/>
        </w:rPr>
        <w:t xml:space="preserve">mean RU than TDD system and SBFD slot configuration {XXXXX} has </w:t>
      </w:r>
      <w:r w:rsidR="00EB0F49">
        <w:rPr>
          <w:rFonts w:ascii="Times New Roman" w:eastAsiaTheme="minorEastAsia" w:hAnsi="Times New Roman"/>
          <w:sz w:val="21"/>
          <w:lang w:eastAsia="zh-CN"/>
        </w:rPr>
        <w:t>slight lower</w:t>
      </w:r>
      <w:r w:rsidR="00394276">
        <w:rPr>
          <w:rFonts w:ascii="Times New Roman" w:eastAsiaTheme="minorEastAsia" w:hAnsi="Times New Roman"/>
          <w:sz w:val="21"/>
          <w:lang w:eastAsia="zh-CN"/>
        </w:rPr>
        <w:t xml:space="preserve"> RU than TDD system. </w:t>
      </w:r>
      <w:r w:rsidR="00374760">
        <w:rPr>
          <w:rFonts w:ascii="Times New Roman" w:eastAsiaTheme="minorEastAsia" w:hAnsi="Times New Roman"/>
          <w:sz w:val="21"/>
          <w:lang w:eastAsia="zh-CN"/>
        </w:rPr>
        <w:t xml:space="preserve">Conversely, for UL RU, {XXXXU} has </w:t>
      </w:r>
      <w:r w:rsidR="00900494">
        <w:rPr>
          <w:rFonts w:ascii="Times New Roman" w:eastAsiaTheme="minorEastAsia" w:hAnsi="Times New Roman"/>
          <w:sz w:val="21"/>
          <w:lang w:eastAsia="zh-CN"/>
        </w:rPr>
        <w:t>low</w:t>
      </w:r>
      <w:r w:rsidR="00374760">
        <w:rPr>
          <w:rFonts w:ascii="Times New Roman" w:eastAsiaTheme="minorEastAsia" w:hAnsi="Times New Roman"/>
          <w:sz w:val="21"/>
          <w:lang w:eastAsia="zh-CN"/>
        </w:rPr>
        <w:t xml:space="preserve">er mean RU than TDD system and {XXXXX} has </w:t>
      </w:r>
      <w:r w:rsidR="004F0E03">
        <w:rPr>
          <w:rFonts w:ascii="Times New Roman" w:eastAsiaTheme="minorEastAsia" w:hAnsi="Times New Roman"/>
          <w:sz w:val="21"/>
          <w:lang w:eastAsia="zh-CN"/>
        </w:rPr>
        <w:t xml:space="preserve">similar </w:t>
      </w:r>
      <w:r w:rsidR="00374760">
        <w:rPr>
          <w:rFonts w:ascii="Times New Roman" w:eastAsiaTheme="minorEastAsia" w:hAnsi="Times New Roman"/>
          <w:sz w:val="21"/>
          <w:lang w:eastAsia="zh-CN"/>
        </w:rPr>
        <w:t xml:space="preserve">RU </w:t>
      </w:r>
      <w:r w:rsidR="004F0E03">
        <w:rPr>
          <w:rFonts w:ascii="Times New Roman" w:eastAsiaTheme="minorEastAsia" w:hAnsi="Times New Roman"/>
          <w:sz w:val="21"/>
          <w:lang w:eastAsia="zh-CN"/>
        </w:rPr>
        <w:t>compared to</w:t>
      </w:r>
      <w:r w:rsidR="00374760">
        <w:rPr>
          <w:rFonts w:ascii="Times New Roman" w:eastAsiaTheme="minorEastAsia" w:hAnsi="Times New Roman"/>
          <w:sz w:val="21"/>
          <w:lang w:eastAsia="zh-CN"/>
        </w:rPr>
        <w:t xml:space="preserve"> TDD system.</w:t>
      </w:r>
      <w:r w:rsidR="001F1CDE">
        <w:rPr>
          <w:rFonts w:ascii="Times New Roman" w:eastAsiaTheme="minorEastAsia" w:hAnsi="Times New Roman"/>
          <w:sz w:val="21"/>
          <w:lang w:eastAsia="zh-CN"/>
        </w:rPr>
        <w:t xml:space="preserve"> It </w:t>
      </w:r>
      <w:r w:rsidR="00F5684D">
        <w:rPr>
          <w:rFonts w:ascii="Times New Roman" w:eastAsiaTheme="minorEastAsia" w:hAnsi="Times New Roman"/>
          <w:sz w:val="21"/>
          <w:lang w:eastAsia="zh-CN"/>
        </w:rPr>
        <w:t xml:space="preserve">is </w:t>
      </w:r>
      <w:r w:rsidR="001F1CDE">
        <w:rPr>
          <w:rFonts w:ascii="Times New Roman" w:eastAsiaTheme="minorEastAsia" w:hAnsi="Times New Roman"/>
          <w:sz w:val="21"/>
          <w:lang w:eastAsia="zh-CN"/>
        </w:rPr>
        <w:t xml:space="preserve">due to slight DL/UL resource increase/reduction of {XXXXX} and </w:t>
      </w:r>
      <w:r w:rsidR="001E0A9B">
        <w:rPr>
          <w:rFonts w:ascii="Times New Roman" w:eastAsiaTheme="minorEastAsia" w:hAnsi="Times New Roman"/>
          <w:sz w:val="21"/>
          <w:lang w:eastAsia="zh-CN"/>
        </w:rPr>
        <w:t xml:space="preserve">relatively large </w:t>
      </w:r>
      <w:r w:rsidR="001F1CDE">
        <w:rPr>
          <w:rFonts w:ascii="Times New Roman" w:eastAsiaTheme="minorEastAsia" w:hAnsi="Times New Roman"/>
          <w:sz w:val="21"/>
          <w:lang w:eastAsia="zh-CN"/>
        </w:rPr>
        <w:t>DL/UL resource reduction/increase of {XXXXU}</w:t>
      </w:r>
      <w:r w:rsidR="00DE6B30">
        <w:rPr>
          <w:rFonts w:ascii="Times New Roman" w:eastAsiaTheme="minorEastAsia" w:hAnsi="Times New Roman"/>
          <w:sz w:val="21"/>
          <w:lang w:eastAsia="zh-CN"/>
        </w:rPr>
        <w:t xml:space="preserve"> compared to legacy TDD {DDDSU}</w:t>
      </w:r>
      <w:r w:rsidR="001F1CDE">
        <w:rPr>
          <w:rFonts w:ascii="Times New Roman" w:eastAsiaTheme="minorEastAsia" w:hAnsi="Times New Roman"/>
          <w:sz w:val="21"/>
          <w:lang w:eastAsia="zh-CN"/>
        </w:rPr>
        <w:t>.</w:t>
      </w:r>
    </w:p>
    <w:p w14:paraId="0FE1263C" w14:textId="7F131720" w:rsidR="00EB0F49" w:rsidRDefault="00EB0F49" w:rsidP="00B845A2">
      <w:pPr>
        <w:spacing w:beforeLines="50" w:before="156" w:afterLines="50" w:after="156"/>
        <w:jc w:val="both"/>
        <w:rPr>
          <w:rFonts w:ascii="Times New Roman" w:eastAsiaTheme="minorEastAsia" w:hAnsi="Times New Roman"/>
          <w:sz w:val="21"/>
          <w:lang w:eastAsia="zh-CN"/>
        </w:rPr>
      </w:pPr>
      <w:r>
        <w:rPr>
          <w:noProof/>
          <w:lang w:val="en-US" w:eastAsia="zh-CN"/>
        </w:rPr>
        <w:drawing>
          <wp:inline distT="0" distB="0" distL="0" distR="0" wp14:anchorId="5A275713" wp14:editId="4EC0DA73">
            <wp:extent cx="5925820" cy="20370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25820" cy="2037080"/>
                    </a:xfrm>
                    <a:prstGeom prst="rect">
                      <a:avLst/>
                    </a:prstGeom>
                  </pic:spPr>
                </pic:pic>
              </a:graphicData>
            </a:graphic>
          </wp:inline>
        </w:drawing>
      </w:r>
    </w:p>
    <w:p w14:paraId="1A6B1C57" w14:textId="448C59B0" w:rsidR="00A952B3" w:rsidRPr="00A952B3" w:rsidRDefault="00A952B3" w:rsidP="00A952B3">
      <w:pPr>
        <w:pStyle w:val="af4"/>
        <w:jc w:val="center"/>
        <w:rPr>
          <w:rFonts w:eastAsiaTheme="minorEastAsia"/>
          <w:sz w:val="22"/>
          <w:lang w:eastAsia="zh-CN"/>
        </w:rPr>
      </w:pPr>
      <w:bookmarkStart w:id="7" w:name="_Ref131695383"/>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847F1C">
        <w:rPr>
          <w:rFonts w:eastAsiaTheme="minorEastAsia"/>
          <w:noProof/>
          <w:sz w:val="22"/>
          <w:lang w:eastAsia="zh-CN"/>
        </w:rPr>
        <w:t>2</w:t>
      </w:r>
      <w:r>
        <w:rPr>
          <w:rFonts w:eastAsiaTheme="minorEastAsia"/>
          <w:sz w:val="22"/>
          <w:lang w:eastAsia="zh-CN"/>
        </w:rPr>
        <w:fldChar w:fldCharType="end"/>
      </w:r>
      <w:bookmarkEnd w:id="7"/>
      <w:r>
        <w:rPr>
          <w:rFonts w:eastAsiaTheme="minorEastAsia"/>
          <w:sz w:val="22"/>
          <w:lang w:eastAsia="zh-CN"/>
        </w:rPr>
        <w:t>: DL and UL type2 RU for different traffic loads</w:t>
      </w:r>
    </w:p>
    <w:p w14:paraId="1EF6E4ED" w14:textId="6557576F" w:rsidR="00AE1AF1" w:rsidRDefault="00974492"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 and UL average UPT </w:t>
      </w:r>
      <w:r w:rsidR="0041237E">
        <w:rPr>
          <w:rFonts w:ascii="Times New Roman" w:eastAsiaTheme="minorEastAsia" w:hAnsi="Times New Roman"/>
          <w:sz w:val="21"/>
          <w:lang w:eastAsia="zh-CN"/>
        </w:rPr>
        <w:t xml:space="preserve">and the gain compared to legacy TDD </w:t>
      </w:r>
      <w:r>
        <w:rPr>
          <w:rFonts w:ascii="Times New Roman" w:eastAsiaTheme="minorEastAsia" w:hAnsi="Times New Roman"/>
          <w:sz w:val="21"/>
          <w:lang w:eastAsia="zh-CN"/>
        </w:rPr>
        <w:t xml:space="preserve">of different traffic loads are </w:t>
      </w:r>
      <w:r w:rsidR="00C07E21">
        <w:rPr>
          <w:rFonts w:ascii="Times New Roman" w:eastAsiaTheme="minorEastAsia" w:hAnsi="Times New Roman"/>
          <w:sz w:val="21"/>
          <w:lang w:eastAsia="zh-CN"/>
        </w:rPr>
        <w:t xml:space="preserve">shown in </w:t>
      </w:r>
      <w:r w:rsidR="00847F1C" w:rsidRPr="00847F1C">
        <w:rPr>
          <w:rFonts w:ascii="Times New Roman" w:eastAsiaTheme="minorEastAsia" w:hAnsi="Times New Roman"/>
          <w:sz w:val="21"/>
          <w:szCs w:val="21"/>
          <w:lang w:eastAsia="zh-CN"/>
        </w:rPr>
        <w:fldChar w:fldCharType="begin"/>
      </w:r>
      <w:r w:rsidR="00847F1C" w:rsidRPr="00847F1C">
        <w:rPr>
          <w:rFonts w:ascii="Times New Roman" w:eastAsiaTheme="minorEastAsia" w:hAnsi="Times New Roman"/>
          <w:sz w:val="21"/>
          <w:szCs w:val="21"/>
          <w:lang w:eastAsia="zh-CN"/>
        </w:rPr>
        <w:instrText xml:space="preserve"> REF _Ref126328620 \h  \* MERGEFORMAT </w:instrText>
      </w:r>
      <w:r w:rsidR="00847F1C" w:rsidRPr="00847F1C">
        <w:rPr>
          <w:rFonts w:ascii="Times New Roman" w:eastAsiaTheme="minorEastAsia" w:hAnsi="Times New Roman"/>
          <w:sz w:val="21"/>
          <w:szCs w:val="21"/>
          <w:lang w:eastAsia="zh-CN"/>
        </w:rPr>
      </w:r>
      <w:r w:rsidR="00847F1C" w:rsidRPr="00847F1C">
        <w:rPr>
          <w:rFonts w:ascii="Times New Roman" w:eastAsiaTheme="minorEastAsia" w:hAnsi="Times New Roman"/>
          <w:sz w:val="21"/>
          <w:szCs w:val="21"/>
          <w:lang w:eastAsia="zh-CN"/>
        </w:rPr>
        <w:fldChar w:fldCharType="separate"/>
      </w:r>
      <w:r w:rsidR="00847F1C" w:rsidRPr="00847F1C">
        <w:rPr>
          <w:rFonts w:ascii="Times New Roman" w:eastAsiaTheme="minorEastAsia" w:hAnsi="Times New Roman"/>
          <w:sz w:val="21"/>
          <w:szCs w:val="21"/>
          <w:lang w:eastAsia="zh-CN"/>
        </w:rPr>
        <w:t xml:space="preserve">Figure </w:t>
      </w:r>
      <w:r w:rsidR="00847F1C" w:rsidRPr="00847F1C">
        <w:rPr>
          <w:rFonts w:ascii="Times New Roman" w:eastAsiaTheme="minorEastAsia" w:hAnsi="Times New Roman"/>
          <w:noProof/>
          <w:sz w:val="21"/>
          <w:szCs w:val="21"/>
          <w:lang w:eastAsia="zh-CN"/>
        </w:rPr>
        <w:t>3</w:t>
      </w:r>
      <w:r w:rsidR="00847F1C" w:rsidRPr="00847F1C">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w:t>
      </w:r>
      <w:r w:rsidR="00AE1AF1">
        <w:rPr>
          <w:rFonts w:ascii="Times New Roman" w:eastAsiaTheme="minorEastAsia" w:hAnsi="Times New Roman"/>
          <w:sz w:val="21"/>
          <w:lang w:eastAsia="zh-CN"/>
        </w:rPr>
        <w:t xml:space="preserve"> </w:t>
      </w:r>
      <w:r w:rsidR="00AE1AF1">
        <w:rPr>
          <w:rFonts w:ascii="Times New Roman" w:eastAsiaTheme="minorEastAsia" w:hAnsi="Times New Roman"/>
          <w:sz w:val="21"/>
          <w:lang w:eastAsia="zh-CN"/>
        </w:rPr>
        <w:t>For FR1 indoor scenario, compared to legacy TDD with {DDDSU}</w:t>
      </w:r>
      <w:r w:rsidR="00642B09">
        <w:rPr>
          <w:rFonts w:ascii="Times New Roman" w:eastAsiaTheme="minorEastAsia" w:hAnsi="Times New Roman"/>
          <w:sz w:val="21"/>
          <w:lang w:eastAsia="zh-CN"/>
        </w:rPr>
        <w:t>,</w:t>
      </w:r>
    </w:p>
    <w:p w14:paraId="00B921D5" w14:textId="77777777"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{XXXXU} has -16.8%, -26.6% and -35.6% DL mean average UPT gain with low, medium and high load. The gap of DL means average UPT increase with the increase of traffic load.</w:t>
      </w:r>
    </w:p>
    <w:p w14:paraId="595391AA" w14:textId="77777777" w:rsidR="00AE1AF1" w:rsidRPr="00354773"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{XXXXU} achieves 94.8%, 97.1% and 116.36% UL mean average UPT gain with low, medium and high load. The gain of UL means average UPT increase with the increase of traffic load.</w:t>
      </w:r>
    </w:p>
    <w:p w14:paraId="760803D1" w14:textId="77777777"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achieves 2.5%, 5.74% and 6.6% DL mean average UPT gain with low, medium and high load. </w:t>
      </w:r>
    </w:p>
    <w:p w14:paraId="2C876529" w14:textId="77777777"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{XXXXX} achieves 27.4%, 23.4% and 8.12% UL mean average UPT gain with low, medium and high load. The gain of UL means average UPT decrease with the increase of traffic load.</w:t>
      </w:r>
    </w:p>
    <w:p w14:paraId="309FF8CA" w14:textId="3C1DA9FC" w:rsidR="00C07E21" w:rsidRPr="0041216F" w:rsidRDefault="0041216F" w:rsidP="0041216F">
      <w:pPr>
        <w:jc w:val="both"/>
        <w:rPr>
          <w:rFonts w:ascii="Times New Roman" w:eastAsiaTheme="minorEastAsia" w:hAnsi="Times New Roman" w:hint="eastAsia"/>
          <w:sz w:val="21"/>
          <w:lang w:eastAsia="zh-CN"/>
        </w:rPr>
      </w:pPr>
      <w:r>
        <w:rPr>
          <w:noProof/>
          <w:lang w:val="en-US" w:eastAsia="zh-CN"/>
        </w:rPr>
        <w:lastRenderedPageBreak/>
        <w:drawing>
          <wp:anchor distT="0" distB="0" distL="114300" distR="114300" simplePos="0" relativeHeight="251658240" behindDoc="0" locked="0" layoutInCell="1" allowOverlap="1" wp14:anchorId="25582DE3" wp14:editId="272E3A9D">
            <wp:simplePos x="0" y="0"/>
            <wp:positionH relativeFrom="column">
              <wp:posOffset>0</wp:posOffset>
            </wp:positionH>
            <wp:positionV relativeFrom="paragraph">
              <wp:posOffset>619760</wp:posOffset>
            </wp:positionV>
            <wp:extent cx="5925820" cy="2870835"/>
            <wp:effectExtent l="0" t="0" r="0" b="571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925820" cy="2870835"/>
                    </a:xfrm>
                    <a:prstGeom prst="rect">
                      <a:avLst/>
                    </a:prstGeom>
                  </pic:spPr>
                </pic:pic>
              </a:graphicData>
            </a:graphic>
          </wp:anchor>
        </w:drawing>
      </w:r>
      <w:r w:rsidR="00AE1AF1">
        <w:rPr>
          <w:rFonts w:ascii="Times New Roman" w:eastAsiaTheme="minorEastAsia" w:hAnsi="Times New Roman"/>
          <w:sz w:val="21"/>
          <w:lang w:eastAsia="zh-CN"/>
        </w:rPr>
        <w:t xml:space="preserve">SBFD with {XXXXX} has similar </w:t>
      </w:r>
      <w:r w:rsidR="00AE1AF1">
        <w:rPr>
          <w:rFonts w:ascii="Times New Roman" w:eastAsiaTheme="minorEastAsia" w:hAnsi="Times New Roman"/>
          <w:sz w:val="21"/>
          <w:lang w:eastAsia="zh-CN"/>
        </w:rPr>
        <w:t xml:space="preserve">DL </w:t>
      </w:r>
      <w:r w:rsidR="00AE1AF1">
        <w:rPr>
          <w:rFonts w:ascii="Times New Roman" w:eastAsiaTheme="minorEastAsia" w:hAnsi="Times New Roman"/>
          <w:sz w:val="21"/>
          <w:lang w:eastAsia="zh-CN"/>
        </w:rPr>
        <w:t xml:space="preserve">performance with legacy TDD because of </w:t>
      </w:r>
      <w:r w:rsidR="0081686F">
        <w:rPr>
          <w:rFonts w:ascii="Times New Roman" w:eastAsiaTheme="minorEastAsia" w:hAnsi="Times New Roman"/>
          <w:sz w:val="21"/>
          <w:lang w:eastAsia="zh-CN"/>
        </w:rPr>
        <w:t>similar DL to UL resource ratio, and significant improvement of cell edge UE can also be found because of available UL resources in every slots</w:t>
      </w:r>
      <w:r w:rsidR="00AE1AF1">
        <w:rPr>
          <w:rFonts w:ascii="Times New Roman" w:eastAsiaTheme="minorEastAsia" w:hAnsi="Times New Roman"/>
          <w:sz w:val="21"/>
          <w:lang w:eastAsia="zh-CN"/>
        </w:rPr>
        <w:t>.</w:t>
      </w:r>
    </w:p>
    <w:p w14:paraId="3364838E" w14:textId="0C7B5163" w:rsidR="00C07E21" w:rsidRPr="00C07E21" w:rsidRDefault="00C07E21" w:rsidP="00C07E21">
      <w:pPr>
        <w:pStyle w:val="af4"/>
        <w:jc w:val="center"/>
        <w:rPr>
          <w:rFonts w:eastAsiaTheme="minorEastAsia"/>
          <w:sz w:val="22"/>
          <w:lang w:eastAsia="zh-CN"/>
        </w:rPr>
      </w:pPr>
      <w:bookmarkStart w:id="8" w:name="_Ref126328620"/>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847F1C">
        <w:rPr>
          <w:rFonts w:eastAsiaTheme="minorEastAsia"/>
          <w:noProof/>
          <w:sz w:val="22"/>
          <w:lang w:eastAsia="zh-CN"/>
        </w:rPr>
        <w:t>3</w:t>
      </w:r>
      <w:r>
        <w:rPr>
          <w:rFonts w:eastAsiaTheme="minorEastAsia"/>
          <w:sz w:val="22"/>
          <w:lang w:eastAsia="zh-CN"/>
        </w:rPr>
        <w:fldChar w:fldCharType="end"/>
      </w:r>
      <w:bookmarkEnd w:id="8"/>
      <w:r>
        <w:rPr>
          <w:rFonts w:eastAsiaTheme="minorEastAsia"/>
          <w:sz w:val="22"/>
          <w:lang w:eastAsia="zh-CN"/>
        </w:rPr>
        <w:t xml:space="preserve">: DL and UL </w:t>
      </w:r>
      <w:r w:rsidR="00F00408">
        <w:rPr>
          <w:rFonts w:eastAsiaTheme="minorEastAsia"/>
          <w:sz w:val="22"/>
          <w:lang w:eastAsia="zh-CN"/>
        </w:rPr>
        <w:t>Average</w:t>
      </w:r>
      <w:r>
        <w:rPr>
          <w:rFonts w:eastAsiaTheme="minorEastAsia"/>
          <w:sz w:val="22"/>
          <w:lang w:eastAsia="zh-CN"/>
        </w:rPr>
        <w:t xml:space="preserve">-UPT for </w:t>
      </w:r>
      <w:r w:rsidR="00F00408">
        <w:rPr>
          <w:rFonts w:eastAsiaTheme="minorEastAsia"/>
          <w:sz w:val="22"/>
          <w:lang w:eastAsia="zh-CN"/>
        </w:rPr>
        <w:t>different traffic loads</w:t>
      </w:r>
    </w:p>
    <w:p w14:paraId="13CB0857" w14:textId="400D02C6" w:rsidR="001C4ABE" w:rsidRPr="005312AC" w:rsidRDefault="00324DFD" w:rsidP="005312AC">
      <w:pPr>
        <w:spacing w:afterLines="50" w:after="156"/>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1</w:t>
      </w:r>
      <w:r w:rsidRPr="005312AC">
        <w:rPr>
          <w:rFonts w:ascii="Times New Roman" w:hAnsi="Times New Roman"/>
          <w:b/>
          <w:i/>
          <w:sz w:val="21"/>
        </w:rPr>
        <w:t>: For indoor office, compared to legacy TDD, SBFD with {XXXXU} achieves better UL UPT in all kinds of traffic loads at the cost of degradation of DL UPT</w:t>
      </w:r>
      <w:r w:rsidR="00691D64">
        <w:rPr>
          <w:rFonts w:ascii="Times New Roman" w:hAnsi="Times New Roman"/>
          <w:b/>
          <w:i/>
          <w:sz w:val="21"/>
        </w:rPr>
        <w:t>.</w:t>
      </w:r>
    </w:p>
    <w:p w14:paraId="1B2C940E" w14:textId="2CFF8F3F" w:rsidR="00506FF8" w:rsidRPr="005312AC" w:rsidRDefault="00506FF8" w:rsidP="005312AC">
      <w:pPr>
        <w:spacing w:afterLines="50" w:after="156"/>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2</w:t>
      </w:r>
      <w:r w:rsidRPr="005312AC">
        <w:rPr>
          <w:rFonts w:ascii="Times New Roman" w:hAnsi="Times New Roman"/>
          <w:b/>
          <w:i/>
          <w:sz w:val="21"/>
        </w:rPr>
        <w:t xml:space="preserve">: For indoor office, compared to legacy TDD, SBFD with </w:t>
      </w:r>
      <w:r w:rsidR="00324DFD" w:rsidRPr="005312AC">
        <w:rPr>
          <w:rFonts w:ascii="Times New Roman" w:hAnsi="Times New Roman"/>
          <w:b/>
          <w:i/>
          <w:sz w:val="21"/>
        </w:rPr>
        <w:t>{XXXXX}</w:t>
      </w:r>
      <w:r w:rsidRPr="005312AC">
        <w:rPr>
          <w:rFonts w:ascii="Times New Roman" w:hAnsi="Times New Roman"/>
          <w:b/>
          <w:i/>
          <w:sz w:val="21"/>
        </w:rPr>
        <w:t xml:space="preserve"> improve the UL UPT at </w:t>
      </w:r>
      <w:r w:rsidR="003D6227">
        <w:rPr>
          <w:rFonts w:ascii="Times New Roman" w:hAnsi="Times New Roman"/>
          <w:b/>
          <w:i/>
          <w:sz w:val="21"/>
        </w:rPr>
        <w:t xml:space="preserve">5%-UPT and 50%-UPT </w:t>
      </w:r>
      <w:r w:rsidRPr="005312AC">
        <w:rPr>
          <w:rFonts w:ascii="Times New Roman" w:hAnsi="Times New Roman"/>
          <w:b/>
          <w:i/>
          <w:sz w:val="21"/>
        </w:rPr>
        <w:t>and has comparable DL UPT at all traffic loads.</w:t>
      </w:r>
    </w:p>
    <w:p w14:paraId="2538DF15" w14:textId="5406DA10" w:rsidR="00C07E21" w:rsidRDefault="0041216F" w:rsidP="00B845A2">
      <w:pPr>
        <w:spacing w:beforeLines="50" w:before="156" w:afterLines="50" w:after="156"/>
        <w:jc w:val="both"/>
        <w:rPr>
          <w:rFonts w:ascii="Times New Roman" w:eastAsiaTheme="minorEastAsia" w:hAnsi="Times New Roman" w:hint="eastAsia"/>
          <w:sz w:val="21"/>
          <w:lang w:eastAsia="zh-CN"/>
        </w:rPr>
      </w:pPr>
      <w:r>
        <w:rPr>
          <w:noProof/>
          <w:lang w:val="en-US" w:eastAsia="zh-CN"/>
        </w:rPr>
        <w:drawing>
          <wp:anchor distT="0" distB="0" distL="114300" distR="114300" simplePos="0" relativeHeight="251659264" behindDoc="0" locked="0" layoutInCell="1" allowOverlap="1" wp14:anchorId="590F0E39" wp14:editId="0BA5F7BD">
            <wp:simplePos x="0" y="0"/>
            <wp:positionH relativeFrom="column">
              <wp:posOffset>0</wp:posOffset>
            </wp:positionH>
            <wp:positionV relativeFrom="paragraph">
              <wp:posOffset>821690</wp:posOffset>
            </wp:positionV>
            <wp:extent cx="5770245" cy="2922270"/>
            <wp:effectExtent l="0" t="0" r="1905"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770245" cy="2922270"/>
                    </a:xfrm>
                    <a:prstGeom prst="rect">
                      <a:avLst/>
                    </a:prstGeom>
                  </pic:spPr>
                </pic:pic>
              </a:graphicData>
            </a:graphic>
          </wp:anchor>
        </w:drawing>
      </w:r>
      <w:r w:rsidR="00E363B4">
        <w:rPr>
          <w:rFonts w:ascii="Times New Roman" w:eastAsiaTheme="minorEastAsia" w:hAnsi="Times New Roman"/>
          <w:sz w:val="21"/>
          <w:lang w:eastAsia="zh-CN"/>
        </w:rPr>
        <w:t xml:space="preserve">The DL and UL </w:t>
      </w:r>
      <w:r w:rsidR="000848E1">
        <w:rPr>
          <w:rFonts w:ascii="Times New Roman" w:eastAsiaTheme="minorEastAsia" w:hAnsi="Times New Roman"/>
          <w:sz w:val="21"/>
          <w:lang w:eastAsia="zh-CN"/>
        </w:rPr>
        <w:t xml:space="preserve">packet latency </w:t>
      </w:r>
      <w:r w:rsidR="00E363B4">
        <w:rPr>
          <w:rFonts w:ascii="Times New Roman" w:eastAsiaTheme="minorEastAsia" w:hAnsi="Times New Roman"/>
          <w:sz w:val="21"/>
          <w:lang w:eastAsia="zh-CN"/>
        </w:rPr>
        <w:t>of different traf</w:t>
      </w:r>
      <w:r w:rsidR="00691F41">
        <w:rPr>
          <w:rFonts w:ascii="Times New Roman" w:eastAsiaTheme="minorEastAsia" w:hAnsi="Times New Roman"/>
          <w:sz w:val="21"/>
          <w:lang w:eastAsia="zh-CN"/>
        </w:rPr>
        <w:t xml:space="preserve">fic loads are shown in </w:t>
      </w:r>
      <w:r w:rsidR="00691F41" w:rsidRPr="00691F41">
        <w:rPr>
          <w:rFonts w:ascii="Times New Roman" w:eastAsiaTheme="minorEastAsia" w:hAnsi="Times New Roman"/>
          <w:sz w:val="21"/>
          <w:szCs w:val="21"/>
          <w:lang w:eastAsia="zh-CN"/>
        </w:rPr>
        <w:fldChar w:fldCharType="begin"/>
      </w:r>
      <w:r w:rsidR="00691F41" w:rsidRPr="00691F41">
        <w:rPr>
          <w:rFonts w:ascii="Times New Roman" w:eastAsiaTheme="minorEastAsia" w:hAnsi="Times New Roman"/>
          <w:sz w:val="21"/>
          <w:szCs w:val="21"/>
          <w:lang w:eastAsia="zh-CN"/>
        </w:rPr>
        <w:instrText xml:space="preserve"> REF _Ref126328626 \h </w:instrText>
      </w:r>
      <w:r w:rsidR="00691F41" w:rsidRPr="00691F41">
        <w:rPr>
          <w:rFonts w:ascii="Times New Roman" w:eastAsiaTheme="minorEastAsia" w:hAnsi="Times New Roman"/>
          <w:sz w:val="21"/>
          <w:szCs w:val="21"/>
          <w:lang w:eastAsia="zh-CN"/>
        </w:rPr>
      </w:r>
      <w:r w:rsidR="00691F41" w:rsidRPr="00691F41">
        <w:rPr>
          <w:rFonts w:ascii="Times New Roman" w:eastAsiaTheme="minorEastAsia" w:hAnsi="Times New Roman"/>
          <w:sz w:val="21"/>
          <w:szCs w:val="21"/>
          <w:lang w:eastAsia="zh-CN"/>
        </w:rPr>
        <w:instrText xml:space="preserve"> \* MERGEFORMAT </w:instrText>
      </w:r>
      <w:r w:rsidR="00691F41" w:rsidRPr="00691F41">
        <w:rPr>
          <w:rFonts w:ascii="Times New Roman" w:eastAsiaTheme="minorEastAsia" w:hAnsi="Times New Roman"/>
          <w:sz w:val="21"/>
          <w:szCs w:val="21"/>
          <w:lang w:eastAsia="zh-CN"/>
        </w:rPr>
        <w:fldChar w:fldCharType="separate"/>
      </w:r>
      <w:r w:rsidR="00691F41" w:rsidRPr="00691F41">
        <w:rPr>
          <w:rFonts w:ascii="Times New Roman" w:eastAsiaTheme="minorEastAsia" w:hAnsi="Times New Roman"/>
          <w:sz w:val="21"/>
          <w:szCs w:val="21"/>
          <w:lang w:eastAsia="zh-CN"/>
        </w:rPr>
        <w:t xml:space="preserve">Figure </w:t>
      </w:r>
      <w:r w:rsidR="00691F41" w:rsidRPr="00691F41">
        <w:rPr>
          <w:rFonts w:ascii="Times New Roman" w:eastAsiaTheme="minorEastAsia" w:hAnsi="Times New Roman"/>
          <w:noProof/>
          <w:sz w:val="21"/>
          <w:szCs w:val="21"/>
          <w:lang w:eastAsia="zh-CN"/>
        </w:rPr>
        <w:t>4</w:t>
      </w:r>
      <w:r w:rsidR="00691F41" w:rsidRPr="00691F41">
        <w:rPr>
          <w:rFonts w:ascii="Times New Roman" w:eastAsiaTheme="minorEastAsia" w:hAnsi="Times New Roman"/>
          <w:sz w:val="21"/>
          <w:szCs w:val="21"/>
          <w:lang w:eastAsia="zh-CN"/>
        </w:rPr>
        <w:fldChar w:fldCharType="end"/>
      </w:r>
      <w:r w:rsidR="00E363B4">
        <w:rPr>
          <w:rFonts w:ascii="Times New Roman" w:eastAsiaTheme="minorEastAsia" w:hAnsi="Times New Roman"/>
          <w:sz w:val="21"/>
          <w:lang w:eastAsia="zh-CN"/>
        </w:rPr>
        <w:t>. DL latency deteriorates clearly at high traffic load for {XXXXU} because of limited DL resource and higher interference.</w:t>
      </w:r>
      <w:r w:rsidR="004A431C">
        <w:rPr>
          <w:rFonts w:ascii="Times New Roman" w:eastAsiaTheme="minorEastAsia" w:hAnsi="Times New Roman"/>
          <w:sz w:val="21"/>
          <w:lang w:eastAsia="zh-CN"/>
        </w:rPr>
        <w:t xml:space="preserve"> </w:t>
      </w:r>
      <w:r w:rsidR="004A431C" w:rsidRPr="00464712">
        <w:rPr>
          <w:rFonts w:ascii="Times New Roman" w:eastAsiaTheme="minorEastAsia" w:hAnsi="Times New Roman"/>
          <w:sz w:val="21"/>
          <w:lang w:eastAsia="zh-CN"/>
        </w:rPr>
        <w:t xml:space="preserve">For {XXXXX}, DL latency is </w:t>
      </w:r>
      <w:r w:rsidR="0021523A" w:rsidRPr="00464712">
        <w:rPr>
          <w:rFonts w:ascii="Times New Roman" w:eastAsiaTheme="minorEastAsia" w:hAnsi="Times New Roman"/>
          <w:sz w:val="21"/>
          <w:lang w:eastAsia="zh-CN"/>
        </w:rPr>
        <w:t>similar to</w:t>
      </w:r>
      <w:r w:rsidR="004A431C" w:rsidRPr="00464712">
        <w:rPr>
          <w:rFonts w:ascii="Times New Roman" w:eastAsiaTheme="minorEastAsia" w:hAnsi="Times New Roman"/>
          <w:sz w:val="21"/>
          <w:lang w:eastAsia="zh-CN"/>
        </w:rPr>
        <w:t xml:space="preserve"> legacy TDD</w:t>
      </w:r>
      <w:r w:rsidR="004A431C">
        <w:rPr>
          <w:rFonts w:ascii="Times New Roman" w:eastAsiaTheme="minorEastAsia" w:hAnsi="Times New Roman"/>
          <w:sz w:val="21"/>
          <w:lang w:eastAsia="zh-CN"/>
        </w:rPr>
        <w:t xml:space="preserve">. UL latency of {XXXXU} is much smaller than that of legacy TDD and {XXXXX} especially in high traffic load </w:t>
      </w:r>
      <w:r w:rsidR="00EF0E96">
        <w:rPr>
          <w:rFonts w:ascii="Times New Roman" w:eastAsiaTheme="minorEastAsia" w:hAnsi="Times New Roman"/>
          <w:sz w:val="21"/>
          <w:lang w:eastAsia="zh-CN"/>
        </w:rPr>
        <w:t>because of</w:t>
      </w:r>
      <w:r w:rsidR="0029377A">
        <w:rPr>
          <w:rFonts w:ascii="Times New Roman" w:eastAsiaTheme="minorEastAsia" w:hAnsi="Times New Roman"/>
          <w:sz w:val="21"/>
          <w:lang w:eastAsia="zh-CN"/>
        </w:rPr>
        <w:t xml:space="preserve"> less limitation of </w:t>
      </w:r>
      <w:r w:rsidR="004A431C">
        <w:rPr>
          <w:rFonts w:ascii="Times New Roman" w:eastAsiaTheme="minorEastAsia" w:hAnsi="Times New Roman"/>
          <w:sz w:val="21"/>
          <w:lang w:eastAsia="zh-CN"/>
        </w:rPr>
        <w:t xml:space="preserve">UL resource. </w:t>
      </w:r>
    </w:p>
    <w:p w14:paraId="478A5B45" w14:textId="780263DC" w:rsidR="00C07E21" w:rsidRPr="00C07E21" w:rsidRDefault="00C07E21" w:rsidP="00C07E21">
      <w:pPr>
        <w:pStyle w:val="af4"/>
        <w:jc w:val="center"/>
        <w:rPr>
          <w:rFonts w:eastAsiaTheme="minorEastAsia"/>
          <w:sz w:val="22"/>
          <w:lang w:eastAsia="zh-CN"/>
        </w:rPr>
      </w:pPr>
      <w:bookmarkStart w:id="9" w:name="_Ref126328626"/>
      <w:r w:rsidRPr="00240BE6">
        <w:rPr>
          <w:rFonts w:eastAsiaTheme="minorEastAsia" w:hint="eastAsia"/>
          <w:sz w:val="22"/>
          <w:lang w:eastAsia="zh-CN"/>
        </w:rPr>
        <w:t>F</w:t>
      </w:r>
      <w:r w:rsidRPr="00240BE6">
        <w:rPr>
          <w:rFonts w:eastAsiaTheme="minorEastAsia"/>
          <w:sz w:val="22"/>
          <w:lang w:eastAsia="zh-CN"/>
        </w:rPr>
        <w:t xml:space="preserve">igure </w:t>
      </w:r>
      <w:r w:rsidRPr="00240BE6">
        <w:rPr>
          <w:rFonts w:eastAsiaTheme="minorEastAsia"/>
          <w:sz w:val="22"/>
          <w:lang w:eastAsia="zh-CN"/>
        </w:rPr>
        <w:fldChar w:fldCharType="begin"/>
      </w:r>
      <w:r w:rsidRPr="00240BE6">
        <w:rPr>
          <w:rFonts w:eastAsiaTheme="minorEastAsia"/>
          <w:sz w:val="22"/>
          <w:lang w:eastAsia="zh-CN"/>
        </w:rPr>
        <w:instrText xml:space="preserve"> SEQ Figure \* ARABIC </w:instrText>
      </w:r>
      <w:r w:rsidRPr="00240BE6">
        <w:rPr>
          <w:rFonts w:eastAsiaTheme="minorEastAsia"/>
          <w:sz w:val="22"/>
          <w:lang w:eastAsia="zh-CN"/>
        </w:rPr>
        <w:fldChar w:fldCharType="separate"/>
      </w:r>
      <w:r w:rsidR="00691F41">
        <w:rPr>
          <w:rFonts w:eastAsiaTheme="minorEastAsia"/>
          <w:noProof/>
          <w:sz w:val="22"/>
          <w:lang w:eastAsia="zh-CN"/>
        </w:rPr>
        <w:t>4</w:t>
      </w:r>
      <w:r w:rsidRPr="00240BE6">
        <w:rPr>
          <w:rFonts w:eastAsiaTheme="minorEastAsia"/>
          <w:sz w:val="22"/>
          <w:lang w:eastAsia="zh-CN"/>
        </w:rPr>
        <w:fldChar w:fldCharType="end"/>
      </w:r>
      <w:bookmarkEnd w:id="9"/>
      <w:r w:rsidRPr="00240BE6">
        <w:rPr>
          <w:rFonts w:eastAsiaTheme="minorEastAsia"/>
          <w:sz w:val="22"/>
          <w:lang w:eastAsia="zh-CN"/>
        </w:rPr>
        <w:t xml:space="preserve">: </w:t>
      </w:r>
      <w:r w:rsidR="00F90E98">
        <w:rPr>
          <w:rFonts w:eastAsiaTheme="minorEastAsia"/>
          <w:sz w:val="22"/>
          <w:lang w:eastAsia="zh-CN"/>
        </w:rPr>
        <w:t>DL and UL Packet-latency for different traffic loads</w:t>
      </w:r>
    </w:p>
    <w:p w14:paraId="62797DA3" w14:textId="72A603AE" w:rsidR="00506FF8" w:rsidRPr="005312AC" w:rsidRDefault="00506FF8" w:rsidP="00B845A2">
      <w:pPr>
        <w:spacing w:beforeLines="50" w:before="156" w:afterLines="50" w:after="156"/>
        <w:jc w:val="both"/>
        <w:rPr>
          <w:rFonts w:ascii="Times New Roman" w:hAnsi="Times New Roman"/>
          <w:b/>
          <w:i/>
          <w:sz w:val="21"/>
        </w:rPr>
      </w:pPr>
      <w:r w:rsidRPr="005312AC">
        <w:rPr>
          <w:rFonts w:ascii="Times New Roman" w:hAnsi="Times New Roman"/>
          <w:b/>
          <w:i/>
          <w:sz w:val="21"/>
        </w:rPr>
        <w:lastRenderedPageBreak/>
        <w:t>Observation</w:t>
      </w:r>
      <w:r w:rsidR="00CC620F">
        <w:rPr>
          <w:rFonts w:ascii="Times New Roman" w:hAnsi="Times New Roman"/>
          <w:b/>
          <w:i/>
          <w:sz w:val="21"/>
        </w:rPr>
        <w:t xml:space="preserve"> 3</w:t>
      </w:r>
      <w:r w:rsidRPr="005312AC">
        <w:rPr>
          <w:rFonts w:ascii="Times New Roman" w:hAnsi="Times New Roman"/>
          <w:b/>
          <w:i/>
          <w:sz w:val="21"/>
        </w:rPr>
        <w:t xml:space="preserve">: For indoor office, compared to legacy TDD, SBFD with </w:t>
      </w:r>
      <w:r w:rsidR="009420BF" w:rsidRPr="005312AC">
        <w:rPr>
          <w:rFonts w:ascii="Times New Roman" w:hAnsi="Times New Roman"/>
          <w:b/>
          <w:i/>
          <w:sz w:val="21"/>
        </w:rPr>
        <w:t>{XXXXU}</w:t>
      </w:r>
      <w:r w:rsidRPr="005312AC">
        <w:rPr>
          <w:rFonts w:ascii="Times New Roman" w:hAnsi="Times New Roman"/>
          <w:b/>
          <w:i/>
          <w:sz w:val="21"/>
        </w:rPr>
        <w:t xml:space="preserve"> can significantly reduce the UL latency at the cost of increased DL latency especially in medium/high RU.</w:t>
      </w:r>
    </w:p>
    <w:p w14:paraId="1925F534" w14:textId="15B5E16F" w:rsidR="00EE2B90" w:rsidRPr="005312AC" w:rsidRDefault="00EE2B90" w:rsidP="00B845A2">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4</w:t>
      </w:r>
      <w:r w:rsidRPr="005312AC">
        <w:rPr>
          <w:rFonts w:ascii="Times New Roman" w:hAnsi="Times New Roman"/>
          <w:b/>
          <w:i/>
          <w:sz w:val="21"/>
        </w:rPr>
        <w:t xml:space="preserve">: For indoor office, compared to legacy TDD, SBFD with </w:t>
      </w:r>
      <w:r w:rsidR="009420BF" w:rsidRPr="005312AC">
        <w:rPr>
          <w:rFonts w:ascii="Times New Roman" w:hAnsi="Times New Roman"/>
          <w:b/>
          <w:i/>
          <w:sz w:val="21"/>
        </w:rPr>
        <w:t>{XXXXX}</w:t>
      </w:r>
      <w:r w:rsidRPr="005312AC">
        <w:rPr>
          <w:rFonts w:ascii="Times New Roman" w:hAnsi="Times New Roman"/>
          <w:b/>
          <w:i/>
          <w:sz w:val="21"/>
        </w:rPr>
        <w:t xml:space="preserve"> can reduce </w:t>
      </w:r>
      <w:r w:rsidRPr="005312AC">
        <w:rPr>
          <w:rFonts w:ascii="Times New Roman" w:hAnsi="Times New Roman" w:hint="eastAsia"/>
          <w:b/>
          <w:i/>
          <w:sz w:val="21"/>
        </w:rPr>
        <w:t>5%</w:t>
      </w:r>
      <w:r w:rsidRPr="005312AC">
        <w:rPr>
          <w:rFonts w:ascii="Times New Roman" w:hAnsi="Times New Roman"/>
          <w:b/>
          <w:i/>
          <w:sz w:val="21"/>
        </w:rPr>
        <w:t xml:space="preserve"> and 50% DL latency slightly and reduce UL latency</w:t>
      </w:r>
      <w:r w:rsidR="001E4A71">
        <w:rPr>
          <w:rFonts w:ascii="Times New Roman" w:hAnsi="Times New Roman"/>
          <w:b/>
          <w:i/>
          <w:sz w:val="21"/>
        </w:rPr>
        <w:t xml:space="preserve"> </w:t>
      </w:r>
      <w:r w:rsidR="00F65C52">
        <w:rPr>
          <w:rFonts w:ascii="Times New Roman" w:hAnsi="Times New Roman"/>
          <w:b/>
          <w:i/>
          <w:sz w:val="21"/>
        </w:rPr>
        <w:t xml:space="preserve">at 50%-packet latency and 95%-packet latency </w:t>
      </w:r>
      <w:r w:rsidRPr="005312AC">
        <w:rPr>
          <w:rFonts w:ascii="Times New Roman" w:hAnsi="Times New Roman"/>
          <w:b/>
          <w:i/>
          <w:sz w:val="21"/>
        </w:rPr>
        <w:t>at all traffic loads.</w:t>
      </w:r>
    </w:p>
    <w:p w14:paraId="1048F7CA" w14:textId="459192FA" w:rsidR="00947BCD" w:rsidRPr="005C5A21" w:rsidRDefault="00947BCD" w:rsidP="001138D3">
      <w:pPr>
        <w:rPr>
          <w:rFonts w:eastAsiaTheme="minorEastAsia"/>
          <w:lang w:eastAsia="zh-CN"/>
        </w:rPr>
      </w:pPr>
    </w:p>
    <w:p w14:paraId="39303E67" w14:textId="22570F8D" w:rsidR="00CC2ACF" w:rsidRPr="000B6397" w:rsidRDefault="00CC2ACF" w:rsidP="00293A23">
      <w:pPr>
        <w:pStyle w:val="1"/>
      </w:pPr>
      <w:r w:rsidRPr="000B6397">
        <w:t>Conclusion</w:t>
      </w:r>
    </w:p>
    <w:p w14:paraId="0AD6D5A1" w14:textId="58CE15AF" w:rsidR="00CC2ACF" w:rsidRDefault="00CC2ACF" w:rsidP="00E011A0">
      <w:pPr>
        <w:spacing w:beforeLines="50" w:before="156"/>
        <w:jc w:val="both"/>
        <w:rPr>
          <w:rFonts w:ascii="Times New Roman" w:hAnsi="Times New Roman"/>
          <w:sz w:val="21"/>
        </w:rPr>
      </w:pPr>
      <w:r w:rsidRPr="00204E22">
        <w:rPr>
          <w:rFonts w:ascii="Times New Roman" w:hAnsi="Times New Roman"/>
          <w:sz w:val="21"/>
        </w:rPr>
        <w:t xml:space="preserve">In this contribution, we presented some considerations for the deployment </w:t>
      </w:r>
      <w:r w:rsidRPr="00204E22">
        <w:rPr>
          <w:rFonts w:ascii="Times New Roman" w:hAnsi="Times New Roman" w:hint="eastAsia"/>
          <w:sz w:val="21"/>
        </w:rPr>
        <w:t xml:space="preserve">scenarios, </w:t>
      </w:r>
      <w:r w:rsidR="00D7213A" w:rsidRPr="00204E22">
        <w:rPr>
          <w:rFonts w:ascii="Times New Roman" w:hAnsi="Times New Roman"/>
          <w:sz w:val="21"/>
        </w:rPr>
        <w:t>calibration</w:t>
      </w:r>
      <w:r w:rsidR="00D7213A" w:rsidRPr="00204E22">
        <w:rPr>
          <w:rFonts w:ascii="Times New Roman" w:hAnsi="Times New Roman" w:hint="eastAsia"/>
          <w:sz w:val="21"/>
        </w:rPr>
        <w:t xml:space="preserve"> </w:t>
      </w:r>
      <w:r w:rsidR="00D7213A" w:rsidRPr="00204E22">
        <w:rPr>
          <w:rFonts w:ascii="Times New Roman" w:hAnsi="Times New Roman"/>
          <w:sz w:val="21"/>
        </w:rPr>
        <w:t xml:space="preserve">and </w:t>
      </w:r>
      <w:r w:rsidR="00BF6CD0" w:rsidRPr="00204E22">
        <w:rPr>
          <w:rFonts w:ascii="Times New Roman" w:hAnsi="Times New Roman" w:hint="eastAsia"/>
          <w:sz w:val="21"/>
        </w:rPr>
        <w:t>evaluation assumptions</w:t>
      </w:r>
      <w:r w:rsidR="00BF6CD0" w:rsidRPr="00204E22">
        <w:rPr>
          <w:rFonts w:ascii="Times New Roman" w:hAnsi="Times New Roman"/>
          <w:sz w:val="21"/>
        </w:rPr>
        <w:t xml:space="preserve"> </w:t>
      </w:r>
      <w:r w:rsidRPr="00204E22">
        <w:rPr>
          <w:rFonts w:ascii="Times New Roman" w:hAnsi="Times New Roman"/>
          <w:sz w:val="21"/>
        </w:rPr>
        <w:t>on duplex enhancement</w:t>
      </w:r>
      <w:r w:rsidR="000B5382" w:rsidRPr="00204E22">
        <w:rPr>
          <w:rFonts w:ascii="Times New Roman" w:hAnsi="Times New Roman"/>
          <w:sz w:val="21"/>
        </w:rPr>
        <w:t>,</w:t>
      </w:r>
      <w:r w:rsidRPr="00204E22">
        <w:rPr>
          <w:rFonts w:ascii="Times New Roman" w:hAnsi="Times New Roman" w:hint="eastAsia"/>
          <w:sz w:val="21"/>
        </w:rPr>
        <w:t xml:space="preserve"> and </w:t>
      </w:r>
      <w:r w:rsidRPr="00204E22">
        <w:rPr>
          <w:rFonts w:ascii="Times New Roman" w:hAnsi="Times New Roman"/>
          <w:sz w:val="21"/>
        </w:rPr>
        <w:t xml:space="preserve">have the </w:t>
      </w:r>
      <w:r w:rsidRPr="00204E22">
        <w:rPr>
          <w:rFonts w:ascii="Times New Roman" w:hAnsi="Times New Roman" w:hint="eastAsia"/>
          <w:sz w:val="21"/>
        </w:rPr>
        <w:t xml:space="preserve">following </w:t>
      </w:r>
      <w:r w:rsidR="00CF60C2" w:rsidRPr="00204E22">
        <w:rPr>
          <w:rFonts w:ascii="Times New Roman" w:hAnsi="Times New Roman"/>
          <w:sz w:val="21"/>
        </w:rPr>
        <w:t>observation</w:t>
      </w:r>
      <w:r w:rsidR="00AB6C79" w:rsidRPr="00204E22">
        <w:rPr>
          <w:rFonts w:ascii="Times New Roman" w:hAnsi="Times New Roman"/>
          <w:sz w:val="21"/>
        </w:rPr>
        <w:t>s</w:t>
      </w:r>
      <w:r w:rsidR="00CF60C2" w:rsidRPr="00204E22">
        <w:rPr>
          <w:rFonts w:ascii="Times New Roman" w:hAnsi="Times New Roman"/>
          <w:sz w:val="21"/>
        </w:rPr>
        <w:t xml:space="preserve"> and </w:t>
      </w:r>
      <w:r w:rsidRPr="00204E22">
        <w:rPr>
          <w:rFonts w:ascii="Times New Roman" w:hAnsi="Times New Roman" w:hint="eastAsia"/>
          <w:sz w:val="21"/>
        </w:rPr>
        <w:t>proposals</w:t>
      </w:r>
      <w:r w:rsidRPr="00204E22">
        <w:rPr>
          <w:rFonts w:ascii="Times New Roman" w:hAnsi="Times New Roman"/>
          <w:sz w:val="21"/>
        </w:rPr>
        <w:t>:</w:t>
      </w:r>
    </w:p>
    <w:p w14:paraId="4FB23534" w14:textId="77777777" w:rsidR="00273732" w:rsidRPr="005312AC" w:rsidRDefault="00273732" w:rsidP="00273732">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1</w:t>
      </w:r>
      <w:r w:rsidRPr="005312AC">
        <w:rPr>
          <w:rFonts w:ascii="Times New Roman" w:hAnsi="Times New Roman"/>
          <w:b/>
          <w:i/>
          <w:sz w:val="21"/>
        </w:rPr>
        <w:t>: For indoor office, compared to legacy TDD, SBFD with {XXXXU} achieves better UL UPT in all kinds of traffic loads at the cost of degradation of DL UPT</w:t>
      </w:r>
      <w:r>
        <w:rPr>
          <w:rFonts w:ascii="Times New Roman" w:hAnsi="Times New Roman"/>
          <w:b/>
          <w:i/>
          <w:sz w:val="21"/>
        </w:rPr>
        <w:t>.</w:t>
      </w:r>
    </w:p>
    <w:p w14:paraId="7522B622" w14:textId="75EF0CC6" w:rsidR="00273732" w:rsidRPr="00402102" w:rsidRDefault="00273732" w:rsidP="00402102">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2</w:t>
      </w:r>
      <w:r w:rsidRPr="005312AC">
        <w:rPr>
          <w:rFonts w:ascii="Times New Roman" w:hAnsi="Times New Roman"/>
          <w:b/>
          <w:i/>
          <w:sz w:val="21"/>
        </w:rPr>
        <w:t xml:space="preserve">: For indoor office, compared to legacy TDD, SBFD with {XXXXX} improve the UL UPT at </w:t>
      </w:r>
      <w:r>
        <w:rPr>
          <w:rFonts w:ascii="Times New Roman" w:hAnsi="Times New Roman"/>
          <w:b/>
          <w:i/>
          <w:sz w:val="21"/>
        </w:rPr>
        <w:t xml:space="preserve">5%-UPT and 50%-UPT </w:t>
      </w:r>
      <w:r w:rsidRPr="005312AC">
        <w:rPr>
          <w:rFonts w:ascii="Times New Roman" w:hAnsi="Times New Roman"/>
          <w:b/>
          <w:i/>
          <w:sz w:val="21"/>
        </w:rPr>
        <w:t>and has comparab</w:t>
      </w:r>
      <w:r w:rsidR="00402102">
        <w:rPr>
          <w:rFonts w:ascii="Times New Roman" w:hAnsi="Times New Roman"/>
          <w:b/>
          <w:i/>
          <w:sz w:val="21"/>
        </w:rPr>
        <w:t>le DL UPT at all traffic loads.</w:t>
      </w:r>
    </w:p>
    <w:p w14:paraId="343D87AB" w14:textId="77777777" w:rsidR="00273732" w:rsidRPr="005312AC" w:rsidRDefault="00273732" w:rsidP="00637527">
      <w:pPr>
        <w:spacing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3</w:t>
      </w:r>
      <w:r w:rsidRPr="005312AC">
        <w:rPr>
          <w:rFonts w:ascii="Times New Roman" w:hAnsi="Times New Roman"/>
          <w:b/>
          <w:i/>
          <w:sz w:val="21"/>
        </w:rPr>
        <w:t>: For indoor office, compared to legacy TDD, SBFD with {XXXXU} can significantly reduce the UL latency at the cost of increased DL latency especially in medium/high RU.</w:t>
      </w:r>
    </w:p>
    <w:p w14:paraId="522D7064" w14:textId="4799B67F" w:rsidR="00273732" w:rsidRPr="00273732" w:rsidRDefault="00273732" w:rsidP="00273732">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4</w:t>
      </w:r>
      <w:r w:rsidRPr="005312AC">
        <w:rPr>
          <w:rFonts w:ascii="Times New Roman" w:hAnsi="Times New Roman"/>
          <w:b/>
          <w:i/>
          <w:sz w:val="21"/>
        </w:rPr>
        <w:t xml:space="preserve">: For indoor office, compared to legacy TDD, SBFD with {XXXXX} can reduce </w:t>
      </w:r>
      <w:r w:rsidRPr="005312AC">
        <w:rPr>
          <w:rFonts w:ascii="Times New Roman" w:hAnsi="Times New Roman" w:hint="eastAsia"/>
          <w:b/>
          <w:i/>
          <w:sz w:val="21"/>
        </w:rPr>
        <w:t>5%</w:t>
      </w:r>
      <w:r w:rsidRPr="005312AC">
        <w:rPr>
          <w:rFonts w:ascii="Times New Roman" w:hAnsi="Times New Roman"/>
          <w:b/>
          <w:i/>
          <w:sz w:val="21"/>
        </w:rPr>
        <w:t xml:space="preserve"> and 50% DL latency slightly and reduce UL latency</w:t>
      </w:r>
      <w:r>
        <w:rPr>
          <w:rFonts w:ascii="Times New Roman" w:hAnsi="Times New Roman"/>
          <w:b/>
          <w:i/>
          <w:sz w:val="21"/>
        </w:rPr>
        <w:t xml:space="preserve"> at 50%-packet latency and 95%-packet latency </w:t>
      </w:r>
      <w:r>
        <w:rPr>
          <w:rFonts w:ascii="Times New Roman" w:hAnsi="Times New Roman"/>
          <w:b/>
          <w:i/>
          <w:sz w:val="21"/>
        </w:rPr>
        <w:t>at all traffic loads.</w:t>
      </w:r>
    </w:p>
    <w:p w14:paraId="3A0C626A" w14:textId="77777777" w:rsidR="00C07C13" w:rsidRPr="00204E22" w:rsidRDefault="00C07C13" w:rsidP="00C07C13">
      <w:pPr>
        <w:spacing w:afterLines="50" w:after="156"/>
        <w:jc w:val="both"/>
        <w:rPr>
          <w:rFonts w:ascii="Times New Roman" w:eastAsiaTheme="minorEastAsia" w:hAnsi="Times New Roman"/>
          <w:b/>
          <w:i/>
          <w:sz w:val="21"/>
          <w:lang w:eastAsia="zh-CN"/>
        </w:rPr>
      </w:pPr>
      <w:r w:rsidRPr="00204E22">
        <w:rPr>
          <w:rFonts w:ascii="Times New Roman" w:hAnsi="Times New Roman" w:hint="eastAsia"/>
          <w:b/>
          <w:i/>
          <w:sz w:val="21"/>
        </w:rPr>
        <w:t>P</w:t>
      </w:r>
      <w:r w:rsidRPr="00204E22">
        <w:rPr>
          <w:rFonts w:ascii="Times New Roman" w:hAnsi="Times New Roman"/>
          <w:b/>
          <w:i/>
          <w:sz w:val="21"/>
        </w:rPr>
        <w:t xml:space="preserve">roposal </w:t>
      </w:r>
      <w:r w:rsidRPr="00204E22">
        <w:rPr>
          <w:rFonts w:ascii="Times New Roman" w:eastAsiaTheme="minorEastAsia" w:hAnsi="Times New Roman"/>
          <w:b/>
          <w:i/>
          <w:sz w:val="21"/>
          <w:lang w:eastAsia="zh-CN"/>
        </w:rPr>
        <w:t>1</w:t>
      </w:r>
      <w:r w:rsidRPr="00204E22">
        <w:rPr>
          <w:rFonts w:ascii="Times New Roman" w:hAnsi="Times New Roman"/>
          <w:b/>
          <w:i/>
          <w:sz w:val="21"/>
        </w:rPr>
        <w:t>: Urban Macro and 2-layer Scenario B should be considered for SBFD Deployment Case 2.</w:t>
      </w:r>
    </w:p>
    <w:p w14:paraId="08284FC2" w14:textId="0D887163" w:rsidR="00C07C13" w:rsidRPr="00204E22" w:rsidRDefault="00C07C13" w:rsidP="00C07C13">
      <w:pPr>
        <w:spacing w:afterLines="50" w:after="156"/>
        <w:jc w:val="both"/>
        <w:rPr>
          <w:rFonts w:ascii="Times New Roman" w:hAnsi="Times New Roman"/>
          <w:b/>
          <w:i/>
          <w:sz w:val="21"/>
        </w:rPr>
      </w:pPr>
      <w:r w:rsidRPr="00204E22">
        <w:rPr>
          <w:rFonts w:ascii="Times New Roman" w:hAnsi="Times New Roman" w:hint="eastAsia"/>
          <w:b/>
          <w:i/>
          <w:sz w:val="21"/>
        </w:rPr>
        <w:t>P</w:t>
      </w:r>
      <w:r w:rsidRPr="00204E22">
        <w:rPr>
          <w:rFonts w:ascii="Times New Roman" w:hAnsi="Times New Roman"/>
          <w:b/>
          <w:i/>
          <w:sz w:val="21"/>
        </w:rPr>
        <w:t>roposal 2: Urban Macro should be considered for SBFD Deployment Case 3-1.</w:t>
      </w:r>
    </w:p>
    <w:p w14:paraId="0C5693E4" w14:textId="77777777" w:rsidR="00C07C13" w:rsidRPr="00204E22" w:rsidRDefault="00C07C13" w:rsidP="00C07C13">
      <w:pPr>
        <w:spacing w:afterLines="50" w:after="156"/>
        <w:rPr>
          <w:sz w:val="18"/>
        </w:rPr>
      </w:pPr>
      <w:r w:rsidRPr="00204E22">
        <w:rPr>
          <w:rFonts w:ascii="Times New Roman" w:hAnsi="Times New Roman" w:hint="eastAsia"/>
          <w:b/>
          <w:i/>
          <w:sz w:val="21"/>
        </w:rPr>
        <w:t>P</w:t>
      </w:r>
      <w:r w:rsidRPr="00204E22">
        <w:rPr>
          <w:rFonts w:ascii="Times New Roman" w:hAnsi="Times New Roman"/>
          <w:b/>
          <w:i/>
          <w:sz w:val="21"/>
        </w:rPr>
        <w:t>roposal 3: In deployment case 4, subband configuration with {DU} pattern should be taken into account.</w:t>
      </w:r>
    </w:p>
    <w:p w14:paraId="250A581C" w14:textId="77777777" w:rsidR="00C07C13" w:rsidRDefault="00C07C13" w:rsidP="00C07C13">
      <w:pPr>
        <w:rPr>
          <w:rFonts w:ascii="Times New Roman" w:hAnsi="Times New Roman"/>
          <w:b/>
          <w:i/>
          <w:sz w:val="22"/>
        </w:rPr>
      </w:pPr>
      <w:r w:rsidRPr="00204E22">
        <w:rPr>
          <w:rFonts w:ascii="Times New Roman" w:hAnsi="Times New Roman"/>
          <w:b/>
          <w:i/>
          <w:sz w:val="21"/>
        </w:rPr>
        <w:t>Proposal 4: Update the agreement in RAN1#112 as below:</w:t>
      </w:r>
    </w:p>
    <w:p w14:paraId="18E2FE3E" w14:textId="77777777" w:rsidR="00C07C13" w:rsidRPr="00204E22" w:rsidRDefault="00C07C13" w:rsidP="00C07C13">
      <w:pPr>
        <w:rPr>
          <w:rFonts w:ascii="Malgun Gothic" w:eastAsia="Malgun Gothic" w:hAnsi="Malgun Gothic"/>
          <w:b/>
          <w:i/>
          <w:sz w:val="21"/>
          <w:szCs w:val="22"/>
        </w:rPr>
      </w:pPr>
      <w:r w:rsidRPr="00204E22">
        <w:rPr>
          <w:rFonts w:hint="eastAsia"/>
          <w:b/>
          <w:i/>
          <w:sz w:val="21"/>
          <w:szCs w:val="22"/>
        </w:rPr>
        <w:t xml:space="preserve">For SLS evaluation purposes only, Alt 1/2/4 (SBFD UL subband is about 20% of the channel bandwidth) and SBFD Subband configuration#1 with {DUD} pattern, the following is assumed: </w:t>
      </w:r>
    </w:p>
    <w:p w14:paraId="574062B8" w14:textId="77777777" w:rsidR="00C07C13" w:rsidRPr="00204E22" w:rsidRDefault="00C07C13" w:rsidP="00204E22">
      <w:pPr>
        <w:pStyle w:val="a3"/>
        <w:numPr>
          <w:ilvl w:val="0"/>
          <w:numId w:val="9"/>
        </w:numPr>
        <w:ind w:firstLineChars="0"/>
        <w:rPr>
          <w:b/>
          <w:i/>
          <w:szCs w:val="22"/>
        </w:rPr>
      </w:pPr>
      <w:r w:rsidRPr="00204E22">
        <w:rPr>
          <w:b/>
          <w:i/>
          <w:szCs w:val="22"/>
        </w:rPr>
        <w:t xml:space="preserve">For FR1 </w:t>
      </w:r>
    </w:p>
    <w:p w14:paraId="5C1810A6" w14:textId="77777777" w:rsidR="00C07C13" w:rsidRPr="00204E22" w:rsidRDefault="00C07C13" w:rsidP="00204E22">
      <w:pPr>
        <w:pStyle w:val="a3"/>
        <w:numPr>
          <w:ilvl w:val="1"/>
          <w:numId w:val="9"/>
        </w:numPr>
        <w:ind w:left="1134" w:firstLineChars="0" w:hanging="283"/>
        <w:rPr>
          <w:b/>
          <w:i/>
          <w:szCs w:val="22"/>
        </w:rPr>
      </w:pPr>
      <w:r w:rsidRPr="00204E22">
        <w:rPr>
          <w:b/>
          <w:i/>
          <w:szCs w:val="22"/>
        </w:rPr>
        <w:t>Baseline: 100MHz channel bandwidth and 30kHz SCS (273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&lt;104, 55, 5&gt;</w:t>
      </w:r>
    </w:p>
    <w:p w14:paraId="2243880C" w14:textId="77777777" w:rsidR="00C07C13" w:rsidRPr="00204E22" w:rsidRDefault="00C07C13" w:rsidP="00204E22">
      <w:pPr>
        <w:pStyle w:val="a3"/>
        <w:numPr>
          <w:ilvl w:val="1"/>
          <w:numId w:val="9"/>
        </w:numPr>
        <w:ind w:left="1134" w:firstLineChars="0" w:hanging="283"/>
        <w:rPr>
          <w:b/>
          <w:i/>
          <w:szCs w:val="22"/>
        </w:rPr>
      </w:pPr>
      <w:r w:rsidRPr="00204E22">
        <w:rPr>
          <w:b/>
          <w:i/>
          <w:szCs w:val="22"/>
        </w:rPr>
        <w:t>Optional: 100MHz channel bandwidth and 30kHz SCS (273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&lt;106, 51, 5&gt;</w:t>
      </w:r>
    </w:p>
    <w:p w14:paraId="13C702BD" w14:textId="77777777" w:rsidR="00C07C13" w:rsidRPr="00204E22" w:rsidRDefault="00C07C13" w:rsidP="00204E22">
      <w:pPr>
        <w:pStyle w:val="a3"/>
        <w:numPr>
          <w:ilvl w:val="0"/>
          <w:numId w:val="9"/>
        </w:numPr>
        <w:ind w:firstLineChars="0"/>
        <w:rPr>
          <w:b/>
          <w:i/>
          <w:szCs w:val="22"/>
        </w:rPr>
      </w:pPr>
      <w:r w:rsidRPr="00204E22">
        <w:rPr>
          <w:b/>
          <w:i/>
          <w:szCs w:val="22"/>
        </w:rPr>
        <w:t>For FR2</w:t>
      </w:r>
    </w:p>
    <w:p w14:paraId="54C0BFFC" w14:textId="77777777" w:rsidR="00C07C13" w:rsidRPr="00204E22" w:rsidRDefault="00C07C13" w:rsidP="00204E22">
      <w:pPr>
        <w:pStyle w:val="a3"/>
        <w:numPr>
          <w:ilvl w:val="1"/>
          <w:numId w:val="9"/>
        </w:numPr>
        <w:ind w:left="1134" w:firstLineChars="0" w:hanging="283"/>
        <w:rPr>
          <w:b/>
          <w:i/>
          <w:szCs w:val="22"/>
        </w:rPr>
      </w:pPr>
      <w:r w:rsidRPr="00204E22">
        <w:rPr>
          <w:b/>
          <w:i/>
          <w:szCs w:val="22"/>
        </w:rPr>
        <w:t>Optional: 100MHz channel bandwidth and 120kHz SCS (66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&lt;25, 14, 1&gt;</w:t>
      </w:r>
    </w:p>
    <w:p w14:paraId="019210A6" w14:textId="77777777" w:rsidR="00C07C13" w:rsidRPr="00204E22" w:rsidRDefault="00C07C13" w:rsidP="00204E22">
      <w:pPr>
        <w:pStyle w:val="a3"/>
        <w:numPr>
          <w:ilvl w:val="1"/>
          <w:numId w:val="9"/>
        </w:numPr>
        <w:ind w:left="1134" w:firstLineChars="0" w:hanging="283"/>
        <w:rPr>
          <w:b/>
          <w:i/>
          <w:szCs w:val="22"/>
        </w:rPr>
      </w:pPr>
      <w:r w:rsidRPr="00204E22">
        <w:rPr>
          <w:b/>
          <w:i/>
          <w:szCs w:val="22"/>
        </w:rPr>
        <w:t>Baseline: 200MHz channel bandwidth and 120kHz SCS (132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w:t>
      </w:r>
      <w:r w:rsidRPr="00204E22">
        <w:rPr>
          <w:b/>
          <w:i/>
          <w:strike/>
          <w:color w:val="FF0000"/>
          <w:szCs w:val="22"/>
        </w:rPr>
        <w:t>52</w:t>
      </w:r>
      <w:r w:rsidRPr="00204E22">
        <w:rPr>
          <w:b/>
          <w:i/>
          <w:color w:val="FF0000"/>
          <w:szCs w:val="22"/>
        </w:rPr>
        <w:t xml:space="preserve">47, </w:t>
      </w:r>
      <w:r w:rsidRPr="00204E22">
        <w:rPr>
          <w:b/>
          <w:i/>
          <w:strike/>
          <w:color w:val="FF0000"/>
          <w:szCs w:val="22"/>
        </w:rPr>
        <w:t>26</w:t>
      </w:r>
      <w:r w:rsidRPr="00204E22">
        <w:rPr>
          <w:b/>
          <w:i/>
          <w:color w:val="FF0000"/>
          <w:szCs w:val="22"/>
        </w:rPr>
        <w:t xml:space="preserve">32, </w:t>
      </w:r>
      <w:r w:rsidRPr="00204E22">
        <w:rPr>
          <w:b/>
          <w:i/>
          <w:strike/>
          <w:color w:val="FF0000"/>
          <w:szCs w:val="22"/>
        </w:rPr>
        <w:t>1</w:t>
      </w:r>
      <w:r w:rsidRPr="00204E22">
        <w:rPr>
          <w:b/>
          <w:i/>
          <w:color w:val="FF0000"/>
          <w:szCs w:val="22"/>
        </w:rPr>
        <w:t>3</w:t>
      </w:r>
      <w:r w:rsidRPr="00204E22">
        <w:rPr>
          <w:b/>
          <w:i/>
          <w:szCs w:val="22"/>
        </w:rPr>
        <w:t>&gt;</w:t>
      </w:r>
    </w:p>
    <w:p w14:paraId="5B956B92" w14:textId="77777777" w:rsidR="00C07C13" w:rsidRPr="00C07C13" w:rsidRDefault="00C07C13" w:rsidP="00204E22">
      <w:pPr>
        <w:pStyle w:val="a3"/>
        <w:numPr>
          <w:ilvl w:val="0"/>
          <w:numId w:val="9"/>
        </w:numPr>
        <w:ind w:firstLineChars="0"/>
        <w:rPr>
          <w:b/>
          <w:i/>
          <w:sz w:val="22"/>
          <w:szCs w:val="22"/>
        </w:rPr>
      </w:pPr>
      <w:r w:rsidRPr="00204E22">
        <w:rPr>
          <w:b/>
          <w:i/>
          <w:szCs w:val="22"/>
        </w:rPr>
        <w:t>Other values of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are not precluded and can be reported by companies.</w:t>
      </w:r>
    </w:p>
    <w:p w14:paraId="4672A760" w14:textId="6A630BB2" w:rsidR="00C07C13" w:rsidRPr="00204E22" w:rsidRDefault="00C07C13" w:rsidP="00204E22">
      <w:pPr>
        <w:spacing w:beforeLines="50" w:before="156" w:afterLines="50" w:after="156"/>
        <w:jc w:val="both"/>
        <w:rPr>
          <w:rFonts w:ascii="Times New Roman" w:hAnsi="Times New Roman"/>
          <w:b/>
          <w:i/>
          <w:sz w:val="21"/>
        </w:rPr>
      </w:pPr>
      <w:r w:rsidRPr="00204E22">
        <w:rPr>
          <w:rFonts w:ascii="Times New Roman" w:hAnsi="Times New Roman"/>
          <w:b/>
          <w:i/>
          <w:sz w:val="21"/>
        </w:rPr>
        <w:t>Proposal 5: No guard symbol is used when each UE is either assigned UL traffic or DL traffic.</w:t>
      </w:r>
    </w:p>
    <w:p w14:paraId="34A6BBFD" w14:textId="77777777" w:rsidR="00C07C13" w:rsidRPr="00204E22" w:rsidRDefault="00C07C13" w:rsidP="00C07C13">
      <w:pPr>
        <w:rPr>
          <w:rFonts w:ascii="Times New Roman" w:hAnsi="Times New Roman"/>
          <w:b/>
          <w:i/>
          <w:sz w:val="21"/>
        </w:rPr>
      </w:pPr>
      <w:r w:rsidRPr="00204E22">
        <w:rPr>
          <w:rFonts w:ascii="Times New Roman" w:hAnsi="Times New Roman" w:hint="eastAsia"/>
          <w:b/>
          <w:i/>
          <w:sz w:val="21"/>
        </w:rPr>
        <w:t>P</w:t>
      </w:r>
      <w:r w:rsidRPr="00204E22">
        <w:rPr>
          <w:rFonts w:ascii="Times New Roman" w:hAnsi="Times New Roman"/>
          <w:b/>
          <w:i/>
          <w:sz w:val="21"/>
        </w:rPr>
        <w:t>roposal 6: Update the agreement in RAN1#112 as below:</w:t>
      </w:r>
    </w:p>
    <w:p w14:paraId="7B86B6F1" w14:textId="77777777" w:rsidR="00C07C13" w:rsidRPr="00204E22" w:rsidRDefault="00C07C13" w:rsidP="002B498D">
      <w:pPr>
        <w:spacing w:afterLines="50" w:after="156"/>
        <w:rPr>
          <w:rFonts w:ascii="Times New Roman" w:hAnsi="Times New Roman"/>
          <w:b/>
          <w:i/>
          <w:sz w:val="21"/>
        </w:rPr>
      </w:pPr>
      <w:r w:rsidRPr="00204E22">
        <w:rPr>
          <w:rFonts w:ascii="Times New Roman" w:hAnsi="Times New Roman"/>
          <w:b/>
          <w:i/>
          <w:sz w:val="21"/>
        </w:rPr>
        <w:t>For SLS of SBFD, use the following values for BS ACLR/ACS (</w:t>
      </w:r>
      <m:oMath>
        <m:sSubSup>
          <m:sSubSupPr>
            <m:ctrlPr>
              <w:rPr>
                <w:rFonts w:ascii="Cambria Math" w:hAnsi="Cambria Math"/>
                <w:b/>
                <w:i/>
                <w:sz w:val="21"/>
              </w:rPr>
            </m:ctrlPr>
          </m:sSubSupPr>
          <m:e>
            <m:r>
              <m:rPr>
                <m:sty m:val="bi"/>
              </m:rPr>
              <w:rPr>
                <w:rFonts w:ascii="Cambria Math" w:hAnsi="Cambria Math"/>
                <w:sz w:val="21"/>
              </w:rPr>
              <m:t>ACLR</m:t>
            </m:r>
          </m:e>
          <m:sub>
            <m:r>
              <m:rPr>
                <m:sty m:val="bi"/>
              </m:rPr>
              <w:rPr>
                <w:rFonts w:ascii="Cambria Math" w:hAnsi="Cambria Math"/>
                <w:sz w:val="21"/>
              </w:rPr>
              <m:t>BS</m:t>
            </m:r>
          </m:sub>
          <m:sup/>
        </m:sSubSup>
      </m:oMath>
      <w:r w:rsidRPr="00204E22">
        <w:rPr>
          <w:rFonts w:ascii="Times New Roman" w:hAnsi="Times New Roman" w:hint="eastAsia"/>
          <w:b/>
          <w:i/>
          <w:sz w:val="21"/>
        </w:rPr>
        <w:t xml:space="preserve"> </w:t>
      </w:r>
      <w:r w:rsidRPr="00204E22">
        <w:rPr>
          <w:rFonts w:ascii="Times New Roman" w:hAnsi="Times New Roman"/>
          <w:b/>
          <w:i/>
          <w:sz w:val="21"/>
        </w:rPr>
        <w:t xml:space="preserve">and </w:t>
      </w:r>
      <m:oMath>
        <m:sSubSup>
          <m:sSubSupPr>
            <m:ctrlPr>
              <w:rPr>
                <w:rFonts w:ascii="Cambria Math" w:hAnsi="Cambria Math"/>
                <w:b/>
                <w:i/>
                <w:sz w:val="21"/>
              </w:rPr>
            </m:ctrlPr>
          </m:sSubSupPr>
          <m:e>
            <m:r>
              <m:rPr>
                <m:sty m:val="bi"/>
              </m:rPr>
              <w:rPr>
                <w:rFonts w:ascii="Cambria Math" w:hAnsi="Cambria Math"/>
                <w:sz w:val="21"/>
              </w:rPr>
              <m:t>ACS</m:t>
            </m:r>
          </m:e>
          <m:sub>
            <m:r>
              <m:rPr>
                <m:sty m:val="bi"/>
              </m:rPr>
              <w:rPr>
                <w:rFonts w:ascii="Cambria Math" w:hAnsi="Cambria Math"/>
                <w:sz w:val="21"/>
              </w:rPr>
              <m:t>BS</m:t>
            </m:r>
          </m:sub>
          <m:sup/>
        </m:sSubSup>
      </m:oMath>
      <w:r w:rsidRPr="00204E22">
        <w:rPr>
          <w:rFonts w:ascii="Times New Roman" w:hAnsi="Times New Roman"/>
          <w:b/>
          <w:i/>
          <w:sz w:val="21"/>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4"/>
        <w:gridCol w:w="700"/>
        <w:gridCol w:w="1050"/>
      </w:tblGrid>
      <w:tr w:rsidR="00C07C13" w14:paraId="32F64DC4" w14:textId="77777777" w:rsidTr="002D7837">
        <w:trPr>
          <w:jc w:val="center"/>
        </w:trPr>
        <w:tc>
          <w:tcPr>
            <w:tcW w:w="0" w:type="auto"/>
            <w:shd w:val="clear" w:color="auto" w:fill="D9E2F3"/>
          </w:tcPr>
          <w:p w14:paraId="7A253A2D" w14:textId="77777777" w:rsidR="00C07C13" w:rsidRPr="002E6B4A" w:rsidRDefault="00C07C13" w:rsidP="002D7837">
            <w:pPr>
              <w:snapToGrid w:val="0"/>
              <w:rPr>
                <w:b/>
                <w:bCs/>
              </w:rPr>
            </w:pPr>
          </w:p>
        </w:tc>
        <w:tc>
          <w:tcPr>
            <w:tcW w:w="0" w:type="auto"/>
            <w:shd w:val="clear" w:color="auto" w:fill="D9E2F3"/>
          </w:tcPr>
          <w:p w14:paraId="0135CFA8" w14:textId="77777777" w:rsidR="00C07C13" w:rsidRPr="002E6B4A" w:rsidRDefault="00C07C13" w:rsidP="002D7837">
            <w:pPr>
              <w:snapToGrid w:val="0"/>
              <w:rPr>
                <w:b/>
                <w:bCs/>
              </w:rPr>
            </w:pPr>
            <w:r w:rsidRPr="002E6B4A">
              <w:rPr>
                <w:rFonts w:hint="eastAsia"/>
                <w:b/>
                <w:bCs/>
              </w:rPr>
              <w:t>F</w:t>
            </w:r>
            <w:r w:rsidRPr="002E6B4A">
              <w:rPr>
                <w:b/>
                <w:bCs/>
              </w:rPr>
              <w:t>R1</w:t>
            </w:r>
          </w:p>
        </w:tc>
        <w:tc>
          <w:tcPr>
            <w:tcW w:w="0" w:type="auto"/>
            <w:shd w:val="clear" w:color="auto" w:fill="D9E2F3"/>
          </w:tcPr>
          <w:p w14:paraId="086C0486" w14:textId="77777777" w:rsidR="00C07C13" w:rsidRPr="002E6B4A" w:rsidRDefault="00C07C13" w:rsidP="002D7837">
            <w:pPr>
              <w:snapToGrid w:val="0"/>
              <w:rPr>
                <w:b/>
                <w:bCs/>
              </w:rPr>
            </w:pPr>
            <w:r w:rsidRPr="002E6B4A">
              <w:rPr>
                <w:rFonts w:hint="eastAsia"/>
                <w:b/>
                <w:bCs/>
              </w:rPr>
              <w:t>F</w:t>
            </w:r>
            <w:r w:rsidRPr="002E6B4A">
              <w:rPr>
                <w:b/>
                <w:bCs/>
              </w:rPr>
              <w:t>R2-1</w:t>
            </w:r>
          </w:p>
        </w:tc>
      </w:tr>
      <w:tr w:rsidR="00C07C13" w14:paraId="76774E31" w14:textId="77777777" w:rsidTr="002D7837">
        <w:trPr>
          <w:jc w:val="center"/>
        </w:trPr>
        <w:tc>
          <w:tcPr>
            <w:tcW w:w="0" w:type="auto"/>
            <w:shd w:val="clear" w:color="auto" w:fill="auto"/>
          </w:tcPr>
          <w:p w14:paraId="2E122950" w14:textId="77777777" w:rsidR="00C07C13" w:rsidRPr="002E6B4A" w:rsidRDefault="00C07C13" w:rsidP="002D7837">
            <w:pPr>
              <w:snapToGrid w:val="0"/>
              <w:rPr>
                <w:bCs/>
              </w:rPr>
            </w:pPr>
            <w:r w:rsidRPr="002E6B4A">
              <w:rPr>
                <w:rFonts w:hint="eastAsia"/>
                <w:bCs/>
              </w:rPr>
              <w:t>B</w:t>
            </w:r>
            <w:r w:rsidRPr="002E6B4A">
              <w:rPr>
                <w:bCs/>
              </w:rPr>
              <w:t>S ACLR</w:t>
            </w:r>
          </w:p>
        </w:tc>
        <w:tc>
          <w:tcPr>
            <w:tcW w:w="0" w:type="auto"/>
            <w:shd w:val="clear" w:color="auto" w:fill="auto"/>
          </w:tcPr>
          <w:p w14:paraId="09C7C0BD" w14:textId="77777777" w:rsidR="00C07C13" w:rsidRPr="002E6B4A" w:rsidRDefault="00C07C13" w:rsidP="002D7837">
            <w:pPr>
              <w:snapToGrid w:val="0"/>
              <w:rPr>
                <w:bCs/>
              </w:rPr>
            </w:pPr>
            <w:r w:rsidRPr="002E6B4A">
              <w:rPr>
                <w:szCs w:val="21"/>
                <w:lang w:bidi="ar"/>
              </w:rPr>
              <w:t>45 dB</w:t>
            </w:r>
          </w:p>
        </w:tc>
        <w:tc>
          <w:tcPr>
            <w:tcW w:w="0" w:type="auto"/>
            <w:shd w:val="clear" w:color="auto" w:fill="auto"/>
          </w:tcPr>
          <w:p w14:paraId="4F39C63F" w14:textId="77777777" w:rsidR="00C07C13" w:rsidRPr="002E6B4A" w:rsidRDefault="00C07C13" w:rsidP="002D7837">
            <w:pPr>
              <w:snapToGrid w:val="0"/>
              <w:rPr>
                <w:bCs/>
              </w:rPr>
            </w:pPr>
            <w:r w:rsidRPr="002E6B4A">
              <w:rPr>
                <w:szCs w:val="21"/>
                <w:lang w:bidi="ar"/>
              </w:rPr>
              <w:t>28 dB</w:t>
            </w:r>
          </w:p>
        </w:tc>
      </w:tr>
      <w:tr w:rsidR="00C07C13" w14:paraId="39A42773" w14:textId="77777777" w:rsidTr="002D7837">
        <w:trPr>
          <w:jc w:val="center"/>
        </w:trPr>
        <w:tc>
          <w:tcPr>
            <w:tcW w:w="0" w:type="auto"/>
            <w:shd w:val="clear" w:color="auto" w:fill="auto"/>
          </w:tcPr>
          <w:p w14:paraId="59FF9427" w14:textId="77777777" w:rsidR="00C07C13" w:rsidRPr="002E6B4A" w:rsidRDefault="00C07C13" w:rsidP="002D7837">
            <w:pPr>
              <w:snapToGrid w:val="0"/>
              <w:rPr>
                <w:bCs/>
              </w:rPr>
            </w:pPr>
            <w:r w:rsidRPr="002E6B4A">
              <w:rPr>
                <w:rFonts w:hint="eastAsia"/>
                <w:bCs/>
              </w:rPr>
              <w:t>B</w:t>
            </w:r>
            <w:r w:rsidRPr="002E6B4A">
              <w:rPr>
                <w:bCs/>
              </w:rPr>
              <w:t>S ACS</w:t>
            </w:r>
          </w:p>
        </w:tc>
        <w:tc>
          <w:tcPr>
            <w:tcW w:w="0" w:type="auto"/>
            <w:shd w:val="clear" w:color="auto" w:fill="auto"/>
          </w:tcPr>
          <w:p w14:paraId="3CE37ACE" w14:textId="77777777" w:rsidR="00C07C13" w:rsidRPr="002E6B4A" w:rsidRDefault="00C07C13" w:rsidP="002D7837">
            <w:pPr>
              <w:snapToGrid w:val="0"/>
              <w:rPr>
                <w:bCs/>
              </w:rPr>
            </w:pPr>
            <w:r w:rsidRPr="002E6B4A">
              <w:rPr>
                <w:szCs w:val="21"/>
                <w:lang w:bidi="ar"/>
              </w:rPr>
              <w:t>46 dB</w:t>
            </w:r>
          </w:p>
        </w:tc>
        <w:tc>
          <w:tcPr>
            <w:tcW w:w="0" w:type="auto"/>
            <w:shd w:val="clear" w:color="auto" w:fill="auto"/>
          </w:tcPr>
          <w:p w14:paraId="7DEAF41E" w14:textId="77777777" w:rsidR="00C07C13" w:rsidRPr="002E6B4A" w:rsidRDefault="00C07C13" w:rsidP="002D7837">
            <w:pPr>
              <w:snapToGrid w:val="0"/>
              <w:rPr>
                <w:bCs/>
              </w:rPr>
            </w:pPr>
            <w:r w:rsidRPr="00EE2ED2">
              <w:rPr>
                <w:strike/>
                <w:color w:val="FF0000"/>
                <w:szCs w:val="21"/>
                <w:lang w:bidi="ar"/>
              </w:rPr>
              <w:t>23.5</w:t>
            </w:r>
            <w:r>
              <w:rPr>
                <w:color w:val="FF0000"/>
                <w:szCs w:val="21"/>
                <w:lang w:bidi="ar"/>
              </w:rPr>
              <w:t>24</w:t>
            </w:r>
            <w:r w:rsidRPr="002E6B4A">
              <w:rPr>
                <w:szCs w:val="21"/>
                <w:lang w:bidi="ar"/>
              </w:rPr>
              <w:t xml:space="preserve"> dB</w:t>
            </w:r>
          </w:p>
        </w:tc>
      </w:tr>
    </w:tbl>
    <w:p w14:paraId="05CCD0C3" w14:textId="77777777" w:rsidR="00C07C13" w:rsidRPr="00204E22" w:rsidRDefault="00C07C13" w:rsidP="002B498D">
      <w:pPr>
        <w:spacing w:afterLines="50" w:after="156"/>
        <w:jc w:val="both"/>
        <w:rPr>
          <w:rFonts w:ascii="Times New Roman" w:hAnsi="Times New Roman"/>
          <w:b/>
          <w:i/>
          <w:sz w:val="21"/>
        </w:rPr>
      </w:pPr>
      <w:r w:rsidRPr="00204E22">
        <w:rPr>
          <w:rFonts w:ascii="Times New Roman" w:hAnsi="Times New Roman"/>
          <w:b/>
          <w:i/>
          <w:sz w:val="21"/>
        </w:rPr>
        <w:t xml:space="preserve">Proposal </w:t>
      </w:r>
      <w:r w:rsidRPr="00204E22">
        <w:rPr>
          <w:rFonts w:ascii="Times New Roman" w:eastAsiaTheme="minorEastAsia" w:hAnsi="Times New Roman"/>
          <w:b/>
          <w:i/>
          <w:sz w:val="21"/>
          <w:lang w:eastAsia="zh-CN"/>
        </w:rPr>
        <w:t>7</w:t>
      </w:r>
      <w:r w:rsidRPr="00204E22">
        <w:rPr>
          <w:rFonts w:ascii="Times New Roman" w:hAnsi="Times New Roman"/>
          <w:b/>
          <w:i/>
          <w:sz w:val="21"/>
        </w:rPr>
        <w:t>: In inter-site gNB-gNB co-channel inter-subband CLI modelling, ICS</w:t>
      </w:r>
      <w:r w:rsidRPr="00204E22">
        <w:rPr>
          <w:rFonts w:ascii="Times New Roman" w:hAnsi="Times New Roman"/>
          <w:b/>
          <w:i/>
          <w:sz w:val="21"/>
          <w:vertAlign w:val="subscript"/>
        </w:rPr>
        <w:t>BS</w:t>
      </w:r>
      <w:r w:rsidRPr="00204E22">
        <w:rPr>
          <w:rFonts w:ascii="Times New Roman" w:hAnsi="Times New Roman"/>
          <w:b/>
          <w:i/>
          <w:sz w:val="21"/>
        </w:rPr>
        <w:t xml:space="preserve"> is givin by value of gNB ACS.</w:t>
      </w:r>
    </w:p>
    <w:p w14:paraId="1D71889B" w14:textId="77777777" w:rsidR="00C07C13" w:rsidRPr="00204E22" w:rsidRDefault="00C07C13" w:rsidP="00204E22">
      <w:pPr>
        <w:spacing w:afterLines="50" w:after="156"/>
        <w:jc w:val="both"/>
        <w:rPr>
          <w:rFonts w:ascii="Times New Roman" w:hAnsi="Times New Roman"/>
          <w:b/>
          <w:i/>
          <w:sz w:val="21"/>
        </w:rPr>
      </w:pPr>
      <w:r w:rsidRPr="00204E22">
        <w:rPr>
          <w:rFonts w:ascii="Times New Roman" w:hAnsi="Times New Roman"/>
          <w:b/>
          <w:i/>
          <w:sz w:val="21"/>
        </w:rPr>
        <w:lastRenderedPageBreak/>
        <w:t xml:space="preserve">Proposal </w:t>
      </w:r>
      <w:r w:rsidRPr="00204E22">
        <w:rPr>
          <w:rFonts w:ascii="Times New Roman" w:eastAsiaTheme="minorEastAsia" w:hAnsi="Times New Roman"/>
          <w:b/>
          <w:i/>
          <w:sz w:val="21"/>
          <w:lang w:eastAsia="zh-CN"/>
        </w:rPr>
        <w:t>8</w:t>
      </w:r>
      <w:r w:rsidRPr="00204E22">
        <w:rPr>
          <w:rFonts w:ascii="Times New Roman" w:hAnsi="Times New Roman"/>
          <w:b/>
          <w:i/>
          <w:sz w:val="21"/>
        </w:rPr>
        <w:t>: Noise figure model given by RAN4 should be taken into account to get BS noise figure.</w:t>
      </w:r>
      <w:bookmarkStart w:id="10" w:name="_GoBack"/>
      <w:bookmarkEnd w:id="10"/>
    </w:p>
    <w:p w14:paraId="7EA75C0C" w14:textId="77777777" w:rsidR="00C07C13" w:rsidRPr="00204E22" w:rsidRDefault="00C07C13" w:rsidP="00204E22">
      <w:pPr>
        <w:spacing w:afterLines="50" w:after="156"/>
        <w:jc w:val="both"/>
        <w:rPr>
          <w:rFonts w:ascii="Times New Roman" w:hAnsi="Times New Roman"/>
          <w:b/>
          <w:i/>
          <w:sz w:val="21"/>
          <w:szCs w:val="21"/>
        </w:rPr>
      </w:pPr>
      <w:r w:rsidRPr="00204E22">
        <w:rPr>
          <w:rFonts w:ascii="Times New Roman" w:hAnsi="Times New Roman"/>
          <w:b/>
          <w:i/>
          <w:sz w:val="21"/>
          <w:szCs w:val="21"/>
        </w:rPr>
        <w:t xml:space="preserve">Proposal </w:t>
      </w:r>
      <w:r w:rsidRPr="00204E22">
        <w:rPr>
          <w:rFonts w:ascii="Times New Roman" w:eastAsiaTheme="minorEastAsia" w:hAnsi="Times New Roman"/>
          <w:b/>
          <w:i/>
          <w:sz w:val="21"/>
          <w:szCs w:val="21"/>
          <w:lang w:eastAsia="zh-CN"/>
        </w:rPr>
        <w:t>9</w:t>
      </w:r>
      <w:r w:rsidRPr="00204E22">
        <w:rPr>
          <w:rFonts w:ascii="Times New Roman" w:hAnsi="Times New Roman"/>
          <w:b/>
          <w:i/>
          <w:sz w:val="21"/>
          <w:szCs w:val="21"/>
        </w:rPr>
        <w:t xml:space="preserve">: For the baseline SBFD cases, consider the below candidate values of </w:t>
      </w:r>
      <w:r w:rsidRPr="00204E22">
        <w:rPr>
          <w:rFonts w:ascii="Times New Roman" w:eastAsia="MS Mincho" w:hAnsi="Times New Roman"/>
          <w:b/>
          <w:bCs/>
          <w:sz w:val="21"/>
          <w:szCs w:val="21"/>
        </w:rPr>
        <w:t>α</w:t>
      </w:r>
      <w:r w:rsidRPr="00204E22">
        <w:rPr>
          <w:rFonts w:ascii="Times New Roman" w:eastAsia="MS Mincho" w:hAnsi="Times New Roman"/>
          <w:b/>
          <w:bCs/>
          <w:sz w:val="21"/>
          <w:szCs w:val="21"/>
          <w:vertAlign w:val="subscript"/>
        </w:rPr>
        <w:t>SI</w:t>
      </w:r>
      <w:r w:rsidRPr="00204E22">
        <w:rPr>
          <w:rFonts w:ascii="Times New Roman" w:eastAsia="MS Mincho" w:hAnsi="Times New Roman"/>
          <w:b/>
          <w:bCs/>
          <w:sz w:val="21"/>
          <w:szCs w:val="21"/>
        </w:rPr>
        <w:t xml:space="preserve"> </w:t>
      </w:r>
      <w:r w:rsidRPr="00204E22">
        <w:rPr>
          <w:rFonts w:ascii="Times New Roman" w:hAnsi="Times New Roman"/>
          <w:b/>
          <w:i/>
          <w:sz w:val="21"/>
          <w:szCs w:val="21"/>
        </w:rPr>
        <w:t>in BS self-interference modelling</w:t>
      </w:r>
    </w:p>
    <w:tbl>
      <w:tblPr>
        <w:tblStyle w:val="af2"/>
        <w:tblW w:w="0" w:type="auto"/>
        <w:jc w:val="center"/>
        <w:tblLook w:val="04A0" w:firstRow="1" w:lastRow="0" w:firstColumn="1" w:lastColumn="0" w:noHBand="0" w:noVBand="1"/>
      </w:tblPr>
      <w:tblGrid>
        <w:gridCol w:w="2433"/>
        <w:gridCol w:w="1638"/>
        <w:gridCol w:w="879"/>
        <w:gridCol w:w="1638"/>
        <w:gridCol w:w="879"/>
      </w:tblGrid>
      <w:tr w:rsidR="00C07C13" w:rsidRPr="00DC6881" w14:paraId="168E5A80" w14:textId="77777777" w:rsidTr="002D7837">
        <w:trPr>
          <w:trHeight w:val="185"/>
          <w:jc w:val="center"/>
        </w:trPr>
        <w:tc>
          <w:tcPr>
            <w:tcW w:w="0" w:type="auto"/>
            <w:shd w:val="clear" w:color="auto" w:fill="auto"/>
            <w:hideMark/>
          </w:tcPr>
          <w:p w14:paraId="75833676" w14:textId="77777777" w:rsidR="00C07C13" w:rsidRPr="00396033" w:rsidRDefault="00C07C13" w:rsidP="002D7837">
            <w:pPr>
              <w:rPr>
                <w:rFonts w:eastAsiaTheme="minorEastAsia"/>
                <w:i/>
                <w:iCs/>
                <w:lang w:val="en-US" w:eastAsia="zh-CN"/>
              </w:rPr>
            </w:pPr>
            <w:r>
              <w:rPr>
                <w:rFonts w:eastAsia="MS Mincho"/>
                <w:b/>
                <w:bCs/>
              </w:rPr>
              <w:t>S</w:t>
            </w:r>
            <w:r w:rsidRPr="00396033">
              <w:rPr>
                <w:rFonts w:eastAsia="MS Mincho"/>
                <w:b/>
                <w:bCs/>
              </w:rPr>
              <w:t>cenarios</w:t>
            </w:r>
          </w:p>
        </w:tc>
        <w:tc>
          <w:tcPr>
            <w:tcW w:w="0" w:type="auto"/>
            <w:gridSpan w:val="2"/>
            <w:shd w:val="clear" w:color="auto" w:fill="auto"/>
            <w:hideMark/>
          </w:tcPr>
          <w:p w14:paraId="45CD41AE" w14:textId="77777777" w:rsidR="00C07C13" w:rsidRPr="00DC6881" w:rsidRDefault="00C07C13" w:rsidP="002D7837">
            <w:pPr>
              <w:rPr>
                <w:rFonts w:eastAsia="MS Mincho"/>
                <w:b/>
                <w:bCs/>
              </w:rPr>
            </w:pPr>
            <w:r w:rsidRPr="00DC6881">
              <w:rPr>
                <w:rFonts w:eastAsia="MS Mincho"/>
                <w:b/>
                <w:bCs/>
              </w:rPr>
              <w:t xml:space="preserve">FR1 (100 MHz), </w:t>
            </w:r>
            <w:r w:rsidRPr="00DC6881">
              <w:rPr>
                <w:rFonts w:eastAsia="MS Mincho"/>
                <w:b/>
                <w:bCs/>
              </w:rPr>
              <w:br/>
              <w:t>&lt;104, 55, 5&gt; , 30KHz</w:t>
            </w:r>
          </w:p>
        </w:tc>
        <w:tc>
          <w:tcPr>
            <w:tcW w:w="0" w:type="auto"/>
            <w:gridSpan w:val="2"/>
            <w:shd w:val="clear" w:color="auto" w:fill="auto"/>
            <w:hideMark/>
          </w:tcPr>
          <w:p w14:paraId="6E5D90F1" w14:textId="77777777" w:rsidR="00C07C13" w:rsidRPr="00D417D4" w:rsidRDefault="00C07C13" w:rsidP="002D7837">
            <w:pPr>
              <w:rPr>
                <w:rFonts w:eastAsia="MS Mincho"/>
                <w:b/>
                <w:bCs/>
              </w:rPr>
            </w:pPr>
            <w:r w:rsidRPr="00D417D4">
              <w:rPr>
                <w:rFonts w:eastAsia="MS Mincho"/>
                <w:b/>
                <w:bCs/>
              </w:rPr>
              <w:t>FR2-1(200 MHz),</w:t>
            </w:r>
            <w:r w:rsidRPr="00D417D4">
              <w:rPr>
                <w:rFonts w:eastAsia="MS Mincho"/>
                <w:b/>
                <w:bCs/>
              </w:rPr>
              <w:br/>
              <w:t>&lt;47,32,3&gt;, 120KHz</w:t>
            </w:r>
          </w:p>
        </w:tc>
      </w:tr>
      <w:tr w:rsidR="00C07C13" w:rsidRPr="00DC6881" w14:paraId="71BDCE9D" w14:textId="77777777" w:rsidTr="002D7837">
        <w:trPr>
          <w:trHeight w:val="324"/>
          <w:jc w:val="center"/>
        </w:trPr>
        <w:tc>
          <w:tcPr>
            <w:tcW w:w="0" w:type="auto"/>
            <w:hideMark/>
          </w:tcPr>
          <w:p w14:paraId="6E32982B" w14:textId="77777777" w:rsidR="00C07C13" w:rsidRPr="00DC6881" w:rsidRDefault="00C07C13" w:rsidP="002D7837">
            <w:pPr>
              <w:rPr>
                <w:rFonts w:eastAsia="MS Mincho"/>
              </w:rPr>
            </w:pPr>
          </w:p>
        </w:tc>
        <w:tc>
          <w:tcPr>
            <w:tcW w:w="0" w:type="auto"/>
            <w:noWrap/>
            <w:hideMark/>
          </w:tcPr>
          <w:p w14:paraId="2604A840" w14:textId="77777777" w:rsidR="00C07C13" w:rsidRPr="00DC6881" w:rsidRDefault="00C07C13" w:rsidP="002D7837">
            <w:pPr>
              <w:rPr>
                <w:rFonts w:eastAsia="MS Mincho"/>
                <w:b/>
                <w:bCs/>
              </w:rPr>
            </w:pPr>
            <w:r w:rsidRPr="00DC6881">
              <w:rPr>
                <w:rFonts w:eastAsia="MS Mincho"/>
                <w:b/>
                <w:bCs/>
              </w:rPr>
              <w:t>Tx Power (dBm)</w:t>
            </w:r>
          </w:p>
        </w:tc>
        <w:tc>
          <w:tcPr>
            <w:tcW w:w="0" w:type="auto"/>
            <w:hideMark/>
          </w:tcPr>
          <w:p w14:paraId="1BB77831" w14:textId="77777777" w:rsidR="00C07C13" w:rsidRPr="00DC6881" w:rsidRDefault="00C07C13"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688ABA94" w14:textId="77777777" w:rsidR="00C07C13" w:rsidRPr="00DC6881" w:rsidRDefault="00C07C13" w:rsidP="002D7837">
            <w:pPr>
              <w:rPr>
                <w:rFonts w:eastAsia="MS Mincho"/>
                <w:b/>
                <w:bCs/>
              </w:rPr>
            </w:pPr>
            <w:r w:rsidRPr="00DC6881">
              <w:rPr>
                <w:rFonts w:eastAsia="MS Mincho"/>
                <w:b/>
                <w:bCs/>
              </w:rPr>
              <w:t>Tx Power (dBm)</w:t>
            </w:r>
          </w:p>
        </w:tc>
        <w:tc>
          <w:tcPr>
            <w:tcW w:w="0" w:type="auto"/>
            <w:hideMark/>
          </w:tcPr>
          <w:p w14:paraId="2D24A43F" w14:textId="77777777" w:rsidR="00C07C13" w:rsidRPr="00DC6881" w:rsidRDefault="00C07C13"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C07C13" w:rsidRPr="00DC6881" w14:paraId="269CD6DF" w14:textId="77777777" w:rsidTr="002D7837">
        <w:trPr>
          <w:trHeight w:val="276"/>
          <w:jc w:val="center"/>
        </w:trPr>
        <w:tc>
          <w:tcPr>
            <w:tcW w:w="0" w:type="auto"/>
            <w:vMerge w:val="restart"/>
            <w:hideMark/>
          </w:tcPr>
          <w:p w14:paraId="19AC530D" w14:textId="77777777" w:rsidR="00C07C13" w:rsidRPr="00DC6881" w:rsidRDefault="00C07C13" w:rsidP="002D7837">
            <w:pPr>
              <w:rPr>
                <w:rFonts w:eastAsia="MS Mincho"/>
                <w:b/>
                <w:bCs/>
              </w:rPr>
            </w:pPr>
            <w:r w:rsidRPr="00DC6881">
              <w:rPr>
                <w:rFonts w:eastAsia="MS Mincho"/>
                <w:b/>
                <w:bCs/>
              </w:rPr>
              <w:t>Urban macro</w:t>
            </w:r>
          </w:p>
        </w:tc>
        <w:tc>
          <w:tcPr>
            <w:tcW w:w="0" w:type="auto"/>
            <w:hideMark/>
          </w:tcPr>
          <w:p w14:paraId="02FAD080" w14:textId="77777777" w:rsidR="00C07C13" w:rsidRPr="00DC6881" w:rsidRDefault="00C07C13" w:rsidP="002D7837">
            <w:pPr>
              <w:rPr>
                <w:rFonts w:eastAsia="MS Mincho"/>
              </w:rPr>
            </w:pPr>
            <w:r w:rsidRPr="00DC6881">
              <w:rPr>
                <w:rFonts w:eastAsia="MS Mincho" w:hint="eastAsia"/>
              </w:rPr>
              <w:t>53</w:t>
            </w:r>
          </w:p>
        </w:tc>
        <w:tc>
          <w:tcPr>
            <w:tcW w:w="0" w:type="auto"/>
            <w:hideMark/>
          </w:tcPr>
          <w:p w14:paraId="6B1D6982" w14:textId="77777777" w:rsidR="00C07C13" w:rsidRPr="00DC6881" w:rsidRDefault="00C07C13" w:rsidP="002D7837">
            <w:pPr>
              <w:rPr>
                <w:rFonts w:eastAsia="MS Mincho"/>
              </w:rPr>
            </w:pPr>
            <w:r w:rsidRPr="00DC6881">
              <w:rPr>
                <w:rFonts w:eastAsia="MS Mincho"/>
              </w:rPr>
              <w:t>147.9</w:t>
            </w:r>
          </w:p>
        </w:tc>
        <w:tc>
          <w:tcPr>
            <w:tcW w:w="0" w:type="auto"/>
            <w:hideMark/>
          </w:tcPr>
          <w:p w14:paraId="6265841B" w14:textId="77777777" w:rsidR="00C07C13" w:rsidRPr="00DC6881" w:rsidRDefault="00C07C13" w:rsidP="002D7837">
            <w:pPr>
              <w:rPr>
                <w:rFonts w:eastAsia="MS Mincho"/>
              </w:rPr>
            </w:pPr>
          </w:p>
        </w:tc>
        <w:tc>
          <w:tcPr>
            <w:tcW w:w="0" w:type="auto"/>
            <w:hideMark/>
          </w:tcPr>
          <w:p w14:paraId="6B89F585" w14:textId="77777777" w:rsidR="00C07C13" w:rsidRPr="00DC6881" w:rsidRDefault="00C07C13" w:rsidP="002D7837">
            <w:pPr>
              <w:rPr>
                <w:rFonts w:eastAsia="MS Mincho"/>
              </w:rPr>
            </w:pPr>
          </w:p>
        </w:tc>
      </w:tr>
      <w:tr w:rsidR="00C07C13" w:rsidRPr="00DC6881" w14:paraId="42FD0F4E" w14:textId="77777777" w:rsidTr="002D7837">
        <w:trPr>
          <w:trHeight w:val="276"/>
          <w:jc w:val="center"/>
        </w:trPr>
        <w:tc>
          <w:tcPr>
            <w:tcW w:w="0" w:type="auto"/>
            <w:vMerge/>
            <w:hideMark/>
          </w:tcPr>
          <w:p w14:paraId="69EBDDAF" w14:textId="77777777" w:rsidR="00C07C13" w:rsidRPr="00DC6881" w:rsidRDefault="00C07C13" w:rsidP="002D7837">
            <w:pPr>
              <w:rPr>
                <w:rFonts w:eastAsia="MS Mincho"/>
                <w:b/>
                <w:bCs/>
              </w:rPr>
            </w:pPr>
          </w:p>
        </w:tc>
        <w:tc>
          <w:tcPr>
            <w:tcW w:w="0" w:type="auto"/>
            <w:hideMark/>
          </w:tcPr>
          <w:p w14:paraId="18A47704" w14:textId="77777777" w:rsidR="00C07C13" w:rsidRPr="00DC6881" w:rsidRDefault="00C07C13" w:rsidP="002D7837">
            <w:pPr>
              <w:rPr>
                <w:rFonts w:eastAsia="MS Mincho"/>
              </w:rPr>
            </w:pPr>
            <w:r w:rsidRPr="00DC6881">
              <w:rPr>
                <w:rFonts w:eastAsia="MS Mincho" w:hint="eastAsia"/>
              </w:rPr>
              <w:t>49</w:t>
            </w:r>
          </w:p>
        </w:tc>
        <w:tc>
          <w:tcPr>
            <w:tcW w:w="0" w:type="auto"/>
            <w:hideMark/>
          </w:tcPr>
          <w:p w14:paraId="78769244" w14:textId="77777777" w:rsidR="00C07C13" w:rsidRPr="00DC6881" w:rsidRDefault="00C07C13" w:rsidP="002D7837">
            <w:pPr>
              <w:rPr>
                <w:rFonts w:eastAsia="MS Mincho"/>
              </w:rPr>
            </w:pPr>
            <w:r w:rsidRPr="00DC6881">
              <w:rPr>
                <w:rFonts w:eastAsia="MS Mincho"/>
              </w:rPr>
              <w:t>143.9</w:t>
            </w:r>
          </w:p>
        </w:tc>
        <w:tc>
          <w:tcPr>
            <w:tcW w:w="0" w:type="auto"/>
            <w:hideMark/>
          </w:tcPr>
          <w:p w14:paraId="77D63548" w14:textId="77777777" w:rsidR="00C07C13" w:rsidRPr="00DC6881" w:rsidRDefault="00C07C13" w:rsidP="002D7837">
            <w:pPr>
              <w:rPr>
                <w:rFonts w:eastAsia="MS Mincho"/>
              </w:rPr>
            </w:pPr>
          </w:p>
        </w:tc>
        <w:tc>
          <w:tcPr>
            <w:tcW w:w="0" w:type="auto"/>
            <w:hideMark/>
          </w:tcPr>
          <w:p w14:paraId="6FC711A6" w14:textId="77777777" w:rsidR="00C07C13" w:rsidRPr="00DC6881" w:rsidRDefault="00C07C13" w:rsidP="002D7837">
            <w:pPr>
              <w:rPr>
                <w:rFonts w:eastAsia="MS Mincho"/>
              </w:rPr>
            </w:pPr>
          </w:p>
        </w:tc>
      </w:tr>
      <w:tr w:rsidR="00C07C13" w:rsidRPr="00DC6881" w14:paraId="287A89D4" w14:textId="77777777" w:rsidTr="002D7837">
        <w:trPr>
          <w:trHeight w:val="276"/>
          <w:jc w:val="center"/>
        </w:trPr>
        <w:tc>
          <w:tcPr>
            <w:tcW w:w="0" w:type="auto"/>
            <w:vMerge w:val="restart"/>
            <w:hideMark/>
          </w:tcPr>
          <w:p w14:paraId="014102E0" w14:textId="77777777" w:rsidR="00C07C13" w:rsidRPr="00DC6881" w:rsidRDefault="00C07C13" w:rsidP="002D7837">
            <w:pPr>
              <w:rPr>
                <w:rFonts w:eastAsia="MS Mincho"/>
                <w:b/>
                <w:bCs/>
              </w:rPr>
            </w:pPr>
            <w:r w:rsidRPr="00DC6881">
              <w:rPr>
                <w:rFonts w:eastAsia="MS Mincho"/>
                <w:b/>
                <w:bCs/>
              </w:rPr>
              <w:t>Dense Urban Macro layer</w:t>
            </w:r>
          </w:p>
        </w:tc>
        <w:tc>
          <w:tcPr>
            <w:tcW w:w="0" w:type="auto"/>
            <w:hideMark/>
          </w:tcPr>
          <w:p w14:paraId="3617EF31" w14:textId="77777777" w:rsidR="00C07C13" w:rsidRPr="00DC6881" w:rsidRDefault="00C07C13" w:rsidP="002D7837">
            <w:pPr>
              <w:rPr>
                <w:rFonts w:eastAsia="MS Mincho"/>
              </w:rPr>
            </w:pPr>
            <w:r w:rsidRPr="00DC6881">
              <w:rPr>
                <w:rFonts w:eastAsia="MS Mincho" w:hint="eastAsia"/>
              </w:rPr>
              <w:t>53</w:t>
            </w:r>
          </w:p>
        </w:tc>
        <w:tc>
          <w:tcPr>
            <w:tcW w:w="0" w:type="auto"/>
            <w:hideMark/>
          </w:tcPr>
          <w:p w14:paraId="4F3FFDE6" w14:textId="77777777" w:rsidR="00C07C13" w:rsidRPr="00DC6881" w:rsidRDefault="00C07C13" w:rsidP="002D7837">
            <w:pPr>
              <w:rPr>
                <w:rFonts w:eastAsia="MS Mincho"/>
              </w:rPr>
            </w:pPr>
            <w:r w:rsidRPr="00DC6881">
              <w:rPr>
                <w:rFonts w:eastAsia="MS Mincho"/>
              </w:rPr>
              <w:t>147.9</w:t>
            </w:r>
          </w:p>
        </w:tc>
        <w:tc>
          <w:tcPr>
            <w:tcW w:w="0" w:type="auto"/>
            <w:hideMark/>
          </w:tcPr>
          <w:p w14:paraId="64FC305A" w14:textId="77777777" w:rsidR="00C07C13" w:rsidRPr="00DC6881" w:rsidRDefault="00C07C13" w:rsidP="002D7837">
            <w:pPr>
              <w:rPr>
                <w:rFonts w:eastAsia="MS Mincho"/>
              </w:rPr>
            </w:pPr>
            <w:r w:rsidRPr="00DC6881">
              <w:rPr>
                <w:rFonts w:eastAsia="MS Mincho" w:hint="eastAsia"/>
              </w:rPr>
              <w:t>40</w:t>
            </w:r>
          </w:p>
        </w:tc>
        <w:tc>
          <w:tcPr>
            <w:tcW w:w="0" w:type="auto"/>
            <w:hideMark/>
          </w:tcPr>
          <w:p w14:paraId="39D7D7B2" w14:textId="77777777" w:rsidR="00C07C13" w:rsidRPr="00DC6881" w:rsidRDefault="00C07C13" w:rsidP="002D7837">
            <w:pPr>
              <w:rPr>
                <w:rFonts w:eastAsia="MS Mincho"/>
              </w:rPr>
            </w:pPr>
            <w:r w:rsidRPr="00DC6881">
              <w:rPr>
                <w:rFonts w:eastAsia="MS Mincho"/>
              </w:rPr>
              <w:t>130.1</w:t>
            </w:r>
          </w:p>
        </w:tc>
      </w:tr>
      <w:tr w:rsidR="00C07C13" w:rsidRPr="00DC6881" w14:paraId="0B0E4F98" w14:textId="77777777" w:rsidTr="002D7837">
        <w:trPr>
          <w:trHeight w:val="276"/>
          <w:jc w:val="center"/>
        </w:trPr>
        <w:tc>
          <w:tcPr>
            <w:tcW w:w="0" w:type="auto"/>
            <w:vMerge/>
            <w:hideMark/>
          </w:tcPr>
          <w:p w14:paraId="00064C68" w14:textId="77777777" w:rsidR="00C07C13" w:rsidRPr="00DC6881" w:rsidRDefault="00C07C13" w:rsidP="002D7837">
            <w:pPr>
              <w:rPr>
                <w:rFonts w:eastAsia="MS Mincho"/>
                <w:b/>
                <w:bCs/>
              </w:rPr>
            </w:pPr>
          </w:p>
        </w:tc>
        <w:tc>
          <w:tcPr>
            <w:tcW w:w="0" w:type="auto"/>
            <w:hideMark/>
          </w:tcPr>
          <w:p w14:paraId="0CADE2B6" w14:textId="77777777" w:rsidR="00C07C13" w:rsidRPr="00DC6881" w:rsidRDefault="00C07C13" w:rsidP="002D7837">
            <w:pPr>
              <w:rPr>
                <w:rFonts w:eastAsia="MS Mincho"/>
              </w:rPr>
            </w:pPr>
            <w:r w:rsidRPr="00DC6881">
              <w:rPr>
                <w:rFonts w:eastAsia="MS Mincho" w:hint="eastAsia"/>
              </w:rPr>
              <w:t>44</w:t>
            </w:r>
          </w:p>
        </w:tc>
        <w:tc>
          <w:tcPr>
            <w:tcW w:w="0" w:type="auto"/>
            <w:hideMark/>
          </w:tcPr>
          <w:p w14:paraId="05DF2B0D" w14:textId="77777777" w:rsidR="00C07C13" w:rsidRPr="00DC6881" w:rsidRDefault="00C07C13" w:rsidP="002D7837">
            <w:pPr>
              <w:rPr>
                <w:rFonts w:eastAsia="MS Mincho"/>
              </w:rPr>
            </w:pPr>
            <w:r w:rsidRPr="00DC6881">
              <w:rPr>
                <w:rFonts w:eastAsia="MS Mincho"/>
              </w:rPr>
              <w:t>138.9</w:t>
            </w:r>
          </w:p>
        </w:tc>
        <w:tc>
          <w:tcPr>
            <w:tcW w:w="0" w:type="auto"/>
            <w:hideMark/>
          </w:tcPr>
          <w:p w14:paraId="5D834511" w14:textId="77777777" w:rsidR="00C07C13" w:rsidRPr="00DC6881" w:rsidRDefault="00C07C13" w:rsidP="002D7837">
            <w:pPr>
              <w:rPr>
                <w:rFonts w:eastAsia="MS Mincho"/>
              </w:rPr>
            </w:pPr>
          </w:p>
        </w:tc>
        <w:tc>
          <w:tcPr>
            <w:tcW w:w="0" w:type="auto"/>
            <w:hideMark/>
          </w:tcPr>
          <w:p w14:paraId="0FFD7F6E" w14:textId="77777777" w:rsidR="00C07C13" w:rsidRPr="00DC6881" w:rsidRDefault="00C07C13" w:rsidP="002D7837">
            <w:pPr>
              <w:rPr>
                <w:rFonts w:eastAsia="MS Mincho"/>
              </w:rPr>
            </w:pPr>
          </w:p>
        </w:tc>
      </w:tr>
      <w:tr w:rsidR="00C07C13" w:rsidRPr="00DC6881" w14:paraId="32526F43" w14:textId="77777777" w:rsidTr="002D7837">
        <w:trPr>
          <w:trHeight w:val="276"/>
          <w:jc w:val="center"/>
        </w:trPr>
        <w:tc>
          <w:tcPr>
            <w:tcW w:w="0" w:type="auto"/>
            <w:hideMark/>
          </w:tcPr>
          <w:p w14:paraId="3F102946" w14:textId="77777777" w:rsidR="00C07C13" w:rsidRPr="00DC6881" w:rsidRDefault="00C07C13" w:rsidP="002D7837">
            <w:pPr>
              <w:rPr>
                <w:rFonts w:eastAsia="MS Mincho"/>
                <w:b/>
                <w:bCs/>
              </w:rPr>
            </w:pPr>
            <w:r w:rsidRPr="00DC6881">
              <w:rPr>
                <w:rFonts w:eastAsia="MS Mincho"/>
                <w:b/>
                <w:bCs/>
              </w:rPr>
              <w:t>Dense Urban Micro layer</w:t>
            </w:r>
          </w:p>
        </w:tc>
        <w:tc>
          <w:tcPr>
            <w:tcW w:w="0" w:type="auto"/>
            <w:hideMark/>
          </w:tcPr>
          <w:p w14:paraId="6A0C3EF7" w14:textId="77777777" w:rsidR="00C07C13" w:rsidRPr="00DC6881" w:rsidRDefault="00C07C13" w:rsidP="002D7837">
            <w:pPr>
              <w:rPr>
                <w:rFonts w:eastAsia="MS Mincho"/>
              </w:rPr>
            </w:pPr>
            <w:r w:rsidRPr="00DC6881">
              <w:rPr>
                <w:rFonts w:eastAsia="MS Mincho" w:hint="eastAsia"/>
              </w:rPr>
              <w:t>38</w:t>
            </w:r>
          </w:p>
        </w:tc>
        <w:tc>
          <w:tcPr>
            <w:tcW w:w="0" w:type="auto"/>
            <w:hideMark/>
          </w:tcPr>
          <w:p w14:paraId="72D87014" w14:textId="77777777" w:rsidR="00C07C13" w:rsidRPr="00DC6881" w:rsidRDefault="00C07C13" w:rsidP="002D7837">
            <w:pPr>
              <w:rPr>
                <w:rFonts w:eastAsia="MS Mincho"/>
              </w:rPr>
            </w:pPr>
            <w:r w:rsidRPr="00DC6881">
              <w:rPr>
                <w:rFonts w:eastAsia="MS Mincho"/>
              </w:rPr>
              <w:t>132.9</w:t>
            </w:r>
          </w:p>
        </w:tc>
        <w:tc>
          <w:tcPr>
            <w:tcW w:w="0" w:type="auto"/>
            <w:hideMark/>
          </w:tcPr>
          <w:p w14:paraId="7450B41C" w14:textId="77777777" w:rsidR="00C07C13" w:rsidRPr="00DC6881" w:rsidRDefault="00C07C13" w:rsidP="002D7837">
            <w:pPr>
              <w:rPr>
                <w:rFonts w:eastAsia="MS Mincho"/>
              </w:rPr>
            </w:pPr>
            <w:r w:rsidRPr="00DC6881">
              <w:rPr>
                <w:rFonts w:eastAsia="MS Mincho" w:hint="eastAsia"/>
              </w:rPr>
              <w:t>30</w:t>
            </w:r>
          </w:p>
        </w:tc>
        <w:tc>
          <w:tcPr>
            <w:tcW w:w="0" w:type="auto"/>
            <w:hideMark/>
          </w:tcPr>
          <w:p w14:paraId="571A9852" w14:textId="77777777" w:rsidR="00C07C13" w:rsidRPr="00DC6881" w:rsidRDefault="00C07C13" w:rsidP="002D7837">
            <w:pPr>
              <w:rPr>
                <w:rFonts w:eastAsia="MS Mincho"/>
              </w:rPr>
            </w:pPr>
            <w:r w:rsidRPr="00DC6881">
              <w:rPr>
                <w:rFonts w:eastAsia="MS Mincho"/>
              </w:rPr>
              <w:t>120.1</w:t>
            </w:r>
          </w:p>
        </w:tc>
      </w:tr>
      <w:tr w:rsidR="00C07C13" w:rsidRPr="00DC6881" w14:paraId="5E32736F" w14:textId="77777777" w:rsidTr="002D7837">
        <w:trPr>
          <w:trHeight w:val="276"/>
          <w:jc w:val="center"/>
        </w:trPr>
        <w:tc>
          <w:tcPr>
            <w:tcW w:w="0" w:type="auto"/>
            <w:hideMark/>
          </w:tcPr>
          <w:p w14:paraId="1F831F47" w14:textId="77777777" w:rsidR="00C07C13" w:rsidRPr="00DC6881" w:rsidRDefault="00C07C13" w:rsidP="002D7837">
            <w:pPr>
              <w:rPr>
                <w:rFonts w:eastAsia="MS Mincho"/>
                <w:b/>
                <w:bCs/>
              </w:rPr>
            </w:pPr>
            <w:r w:rsidRPr="00DC6881">
              <w:rPr>
                <w:rFonts w:eastAsia="MS Mincho"/>
                <w:b/>
                <w:bCs/>
              </w:rPr>
              <w:t>Indoor hotspot</w:t>
            </w:r>
          </w:p>
        </w:tc>
        <w:tc>
          <w:tcPr>
            <w:tcW w:w="0" w:type="auto"/>
            <w:hideMark/>
          </w:tcPr>
          <w:p w14:paraId="0453BAA4" w14:textId="77777777" w:rsidR="00C07C13" w:rsidRPr="00DC6881" w:rsidRDefault="00C07C13" w:rsidP="002D7837">
            <w:pPr>
              <w:rPr>
                <w:rFonts w:eastAsia="MS Mincho"/>
              </w:rPr>
            </w:pPr>
            <w:r w:rsidRPr="00DC6881">
              <w:rPr>
                <w:rFonts w:eastAsia="MS Mincho" w:hint="eastAsia"/>
              </w:rPr>
              <w:t>24</w:t>
            </w:r>
          </w:p>
        </w:tc>
        <w:tc>
          <w:tcPr>
            <w:tcW w:w="0" w:type="auto"/>
            <w:hideMark/>
          </w:tcPr>
          <w:p w14:paraId="1B2BE2DF" w14:textId="77777777" w:rsidR="00C07C13" w:rsidRPr="00DC6881" w:rsidRDefault="00C07C13" w:rsidP="002D7837">
            <w:pPr>
              <w:rPr>
                <w:rFonts w:eastAsia="MS Mincho"/>
              </w:rPr>
            </w:pPr>
            <w:r w:rsidRPr="00DC6881">
              <w:rPr>
                <w:rFonts w:eastAsia="MS Mincho"/>
              </w:rPr>
              <w:t>118.9</w:t>
            </w:r>
          </w:p>
        </w:tc>
        <w:tc>
          <w:tcPr>
            <w:tcW w:w="0" w:type="auto"/>
            <w:hideMark/>
          </w:tcPr>
          <w:p w14:paraId="7DAB4ED0" w14:textId="77777777" w:rsidR="00C07C13" w:rsidRPr="00DC6881" w:rsidRDefault="00C07C13" w:rsidP="002D7837">
            <w:pPr>
              <w:rPr>
                <w:rFonts w:eastAsia="MS Mincho"/>
              </w:rPr>
            </w:pPr>
            <w:r w:rsidRPr="00DC6881">
              <w:rPr>
                <w:rFonts w:eastAsia="MS Mincho" w:hint="eastAsia"/>
              </w:rPr>
              <w:t>23</w:t>
            </w:r>
          </w:p>
        </w:tc>
        <w:tc>
          <w:tcPr>
            <w:tcW w:w="0" w:type="auto"/>
            <w:hideMark/>
          </w:tcPr>
          <w:p w14:paraId="2FFB7E8B" w14:textId="77777777" w:rsidR="00C07C13" w:rsidRPr="00DC6881" w:rsidRDefault="00C07C13" w:rsidP="002D7837">
            <w:pPr>
              <w:rPr>
                <w:rFonts w:eastAsia="MS Mincho"/>
              </w:rPr>
            </w:pPr>
            <w:r w:rsidRPr="00DC6881">
              <w:rPr>
                <w:rFonts w:eastAsia="MS Mincho"/>
              </w:rPr>
              <w:t>113.1</w:t>
            </w:r>
          </w:p>
        </w:tc>
      </w:tr>
    </w:tbl>
    <w:p w14:paraId="74C49576" w14:textId="77777777" w:rsidR="00C07C13" w:rsidRPr="00C07C13" w:rsidRDefault="00C07C13" w:rsidP="00C07C13">
      <w:pPr>
        <w:spacing w:afterLines="50" w:after="156"/>
        <w:jc w:val="both"/>
        <w:rPr>
          <w:rFonts w:ascii="Times New Roman" w:hAnsi="Times New Roman"/>
          <w:b/>
          <w:i/>
          <w:sz w:val="22"/>
        </w:rPr>
      </w:pPr>
    </w:p>
    <w:p w14:paraId="62077946" w14:textId="309F2EF9" w:rsidR="00CC2ACF" w:rsidRDefault="00CC2ACF" w:rsidP="003C3FDA">
      <w:pPr>
        <w:pStyle w:val="1"/>
      </w:pPr>
      <w:r w:rsidRPr="000B6397">
        <w:t>References</w:t>
      </w:r>
    </w:p>
    <w:p w14:paraId="53C453C3" w14:textId="56BCF895" w:rsidR="0025211E" w:rsidRDefault="00965CB6" w:rsidP="002C46C0">
      <w:pPr>
        <w:pStyle w:val="a3"/>
        <w:numPr>
          <w:ilvl w:val="0"/>
          <w:numId w:val="3"/>
        </w:numPr>
        <w:ind w:firstLineChars="0"/>
        <w:rPr>
          <w:rFonts w:ascii="Times New Roman" w:hAnsi="Times New Roman"/>
          <w:sz w:val="22"/>
        </w:rPr>
      </w:pPr>
      <w:r w:rsidRPr="00660F4E">
        <w:rPr>
          <w:rFonts w:ascii="Times New Roman" w:hAnsi="Times New Roman"/>
          <w:sz w:val="22"/>
        </w:rPr>
        <w:t xml:space="preserve">RP-213591, Study on Evolution of NR Duplex Operation, CMCC, RAN#94-e, </w:t>
      </w:r>
      <w:r w:rsidR="00AB4B7C" w:rsidRPr="00660F4E">
        <w:rPr>
          <w:rFonts w:ascii="Times New Roman" w:hAnsi="Times New Roman"/>
          <w:sz w:val="22"/>
        </w:rPr>
        <w:t xml:space="preserve">December </w:t>
      </w:r>
      <w:r w:rsidRPr="00660F4E">
        <w:rPr>
          <w:rFonts w:ascii="Times New Roman" w:hAnsi="Times New Roman"/>
          <w:sz w:val="22"/>
        </w:rPr>
        <w:t>6-17, 2021</w:t>
      </w:r>
    </w:p>
    <w:p w14:paraId="085469BD" w14:textId="5D136608" w:rsidR="001D28D9" w:rsidRDefault="001D28D9" w:rsidP="002C46C0">
      <w:pPr>
        <w:pStyle w:val="a3"/>
        <w:numPr>
          <w:ilvl w:val="0"/>
          <w:numId w:val="3"/>
        </w:numPr>
        <w:ind w:firstLineChars="0"/>
        <w:rPr>
          <w:rFonts w:ascii="Times New Roman" w:hAnsi="Times New Roman"/>
          <w:sz w:val="22"/>
        </w:rPr>
      </w:pPr>
      <w:r>
        <w:rPr>
          <w:rFonts w:ascii="Times New Roman" w:hAnsi="Times New Roman"/>
          <w:sz w:val="22"/>
        </w:rPr>
        <w:t>3GPP, Chairman’s Notes, RAN1 #109e</w:t>
      </w:r>
    </w:p>
    <w:p w14:paraId="4C3E2A54" w14:textId="0462E403" w:rsidR="003A5914" w:rsidRDefault="003A5914" w:rsidP="003A5914">
      <w:pPr>
        <w:pStyle w:val="a3"/>
        <w:numPr>
          <w:ilvl w:val="0"/>
          <w:numId w:val="3"/>
        </w:numPr>
        <w:ind w:firstLineChars="0"/>
        <w:rPr>
          <w:rFonts w:ascii="Times New Roman" w:hAnsi="Times New Roman"/>
          <w:sz w:val="22"/>
        </w:rPr>
      </w:pPr>
      <w:r>
        <w:rPr>
          <w:rFonts w:ascii="Times New Roman" w:hAnsi="Times New Roman"/>
          <w:sz w:val="22"/>
        </w:rPr>
        <w:t>3GPP, Chairman’s Notes, RAN1 #110</w:t>
      </w:r>
    </w:p>
    <w:p w14:paraId="60D1E92E" w14:textId="6B002735" w:rsidR="001C11C2" w:rsidRPr="001C11C2" w:rsidRDefault="001C11C2" w:rsidP="001C11C2">
      <w:pPr>
        <w:pStyle w:val="a3"/>
        <w:numPr>
          <w:ilvl w:val="0"/>
          <w:numId w:val="3"/>
        </w:numPr>
        <w:ind w:firstLineChars="0"/>
        <w:rPr>
          <w:rFonts w:ascii="Times New Roman" w:hAnsi="Times New Roman"/>
          <w:sz w:val="22"/>
        </w:rPr>
      </w:pPr>
      <w:bookmarkStart w:id="11" w:name="_Ref118296732"/>
      <w:r>
        <w:rPr>
          <w:rFonts w:ascii="Times New Roman" w:hAnsi="Times New Roman"/>
          <w:sz w:val="22"/>
        </w:rPr>
        <w:t>3GPP, Chairman’s Notes, RAN1 #11</w:t>
      </w:r>
      <w:bookmarkEnd w:id="11"/>
      <w:r w:rsidR="009F5EE3">
        <w:rPr>
          <w:rFonts w:ascii="Times New Roman" w:hAnsi="Times New Roman"/>
          <w:sz w:val="22"/>
        </w:rPr>
        <w:t>2</w:t>
      </w:r>
    </w:p>
    <w:p w14:paraId="0199CCC5" w14:textId="0EFF9C5F" w:rsidR="00DA7887" w:rsidRPr="009A5142" w:rsidRDefault="00DA7887" w:rsidP="00DA7887">
      <w:pPr>
        <w:pStyle w:val="a3"/>
        <w:numPr>
          <w:ilvl w:val="0"/>
          <w:numId w:val="3"/>
        </w:numPr>
        <w:ind w:firstLineChars="0"/>
        <w:rPr>
          <w:rFonts w:ascii="Times New Roman" w:hAnsi="Times New Roman"/>
          <w:sz w:val="22"/>
        </w:rPr>
      </w:pPr>
      <w:bookmarkStart w:id="12" w:name="_Ref118366334"/>
      <w:r>
        <w:rPr>
          <w:rFonts w:ascii="Times New Roman" w:eastAsiaTheme="minorEastAsia" w:hAnsi="Times New Roman" w:hint="eastAsia"/>
          <w:sz w:val="22"/>
          <w:lang w:eastAsia="zh-CN"/>
        </w:rPr>
        <w:t>R</w:t>
      </w:r>
      <w:r>
        <w:rPr>
          <w:rFonts w:ascii="Times New Roman" w:eastAsiaTheme="minorEastAsia" w:hAnsi="Times New Roman"/>
          <w:sz w:val="22"/>
          <w:lang w:eastAsia="zh-CN"/>
        </w:rPr>
        <w:t xml:space="preserve">1-2205543, </w:t>
      </w:r>
      <w:r w:rsidRPr="00DA7887">
        <w:rPr>
          <w:rFonts w:ascii="Times New Roman" w:eastAsiaTheme="minorEastAsia" w:hAnsi="Times New Roman"/>
          <w:sz w:val="22"/>
          <w:lang w:eastAsia="zh-CN"/>
        </w:rPr>
        <w:t>LS on interference modelling for duplex evolution</w:t>
      </w:r>
      <w:r>
        <w:rPr>
          <w:rFonts w:ascii="Times New Roman" w:eastAsiaTheme="minorEastAsia" w:hAnsi="Times New Roman"/>
          <w:sz w:val="22"/>
          <w:lang w:eastAsia="zh-CN"/>
        </w:rPr>
        <w:t>, RAN1#109-e, May 9-20, 2022</w:t>
      </w:r>
      <w:bookmarkEnd w:id="12"/>
    </w:p>
    <w:p w14:paraId="7F1EA86C" w14:textId="4474B387" w:rsidR="009A5142" w:rsidRDefault="009A5142" w:rsidP="009A5142">
      <w:pPr>
        <w:pStyle w:val="a3"/>
        <w:numPr>
          <w:ilvl w:val="0"/>
          <w:numId w:val="3"/>
        </w:numPr>
        <w:ind w:firstLineChars="0"/>
        <w:rPr>
          <w:rFonts w:ascii="Times New Roman" w:hAnsi="Times New Roman"/>
          <w:sz w:val="22"/>
        </w:rPr>
      </w:pPr>
      <w:bookmarkStart w:id="13" w:name="_Ref118367506"/>
      <w:r w:rsidRPr="00677E73">
        <w:rPr>
          <w:rFonts w:ascii="Times New Roman" w:hAnsi="Times New Roman"/>
          <w:sz w:val="22"/>
        </w:rPr>
        <w:t>R1-2210602</w:t>
      </w:r>
      <w:r>
        <w:rPr>
          <w:rFonts w:ascii="Times New Roman" w:hAnsi="Times New Roman"/>
          <w:sz w:val="22"/>
        </w:rPr>
        <w:t xml:space="preserve">, </w:t>
      </w:r>
      <w:r w:rsidRPr="00C77C80">
        <w:rPr>
          <w:rFonts w:ascii="Times New Roman" w:hAnsi="Times New Roman"/>
          <w:sz w:val="22"/>
        </w:rPr>
        <w:t>LS on interference modelling for duplex evolution</w:t>
      </w:r>
      <w:r>
        <w:rPr>
          <w:rFonts w:ascii="Times New Roman" w:hAnsi="Times New Roman"/>
          <w:sz w:val="22"/>
        </w:rPr>
        <w:t>, RAN1</w:t>
      </w:r>
      <w:r w:rsidRPr="002877ED">
        <w:rPr>
          <w:rFonts w:ascii="Times New Roman" w:hAnsi="Times New Roman"/>
          <w:sz w:val="22"/>
        </w:rPr>
        <w:t>#110bis-e</w:t>
      </w:r>
      <w:r>
        <w:rPr>
          <w:rFonts w:ascii="Times New Roman" w:hAnsi="Times New Roman"/>
          <w:sz w:val="22"/>
        </w:rPr>
        <w:t>, October 10 – 19</w:t>
      </w:r>
      <w:r w:rsidRPr="00DC05C9">
        <w:rPr>
          <w:rFonts w:ascii="Times New Roman" w:hAnsi="Times New Roman"/>
          <w:sz w:val="22"/>
        </w:rPr>
        <w:t>, 2022</w:t>
      </w:r>
      <w:bookmarkEnd w:id="13"/>
    </w:p>
    <w:p w14:paraId="4C1816A3" w14:textId="078E4061" w:rsidR="00570663" w:rsidRPr="009A5142" w:rsidRDefault="00570663" w:rsidP="00046A25">
      <w:pPr>
        <w:pStyle w:val="a3"/>
        <w:numPr>
          <w:ilvl w:val="0"/>
          <w:numId w:val="3"/>
        </w:numPr>
        <w:ind w:firstLineChars="0"/>
        <w:rPr>
          <w:rFonts w:ascii="Times New Roman" w:hAnsi="Times New Roman"/>
          <w:sz w:val="22"/>
        </w:rPr>
      </w:pPr>
      <w:bookmarkStart w:id="14" w:name="_Ref130915849"/>
      <w:r w:rsidRPr="00570663">
        <w:rPr>
          <w:rFonts w:ascii="Times New Roman" w:hAnsi="Times New Roman"/>
          <w:sz w:val="22"/>
        </w:rPr>
        <w:t>R1-2212963</w:t>
      </w:r>
      <w:r>
        <w:rPr>
          <w:rFonts w:ascii="Times New Roman" w:hAnsi="Times New Roman"/>
          <w:sz w:val="22"/>
        </w:rPr>
        <w:t>,</w:t>
      </w:r>
      <w:r w:rsidR="00046A25">
        <w:rPr>
          <w:rFonts w:ascii="Times New Roman" w:hAnsi="Times New Roman"/>
          <w:sz w:val="22"/>
        </w:rPr>
        <w:t xml:space="preserve"> </w:t>
      </w:r>
      <w:r w:rsidR="00046A25" w:rsidRPr="00046A25">
        <w:rPr>
          <w:rFonts w:ascii="Times New Roman" w:hAnsi="Times New Roman"/>
          <w:sz w:val="22"/>
        </w:rPr>
        <w:t>LS on interference modelling for duplex evolution</w:t>
      </w:r>
      <w:r w:rsidR="00046A25">
        <w:rPr>
          <w:rFonts w:ascii="Times New Roman" w:hAnsi="Times New Roman"/>
          <w:sz w:val="22"/>
        </w:rPr>
        <w:t xml:space="preserve">, RAN1#111, </w:t>
      </w:r>
      <w:r w:rsidR="00046A25" w:rsidRPr="00046A25">
        <w:rPr>
          <w:rFonts w:ascii="Times New Roman" w:hAnsi="Times New Roman"/>
          <w:sz w:val="22"/>
        </w:rPr>
        <w:t>November 14th – 18th, 2022</w:t>
      </w:r>
      <w:bookmarkEnd w:id="14"/>
    </w:p>
    <w:p w14:paraId="164D0731" w14:textId="5E095107" w:rsidR="00DA7887" w:rsidRDefault="00D9530A" w:rsidP="00DA7887">
      <w:pPr>
        <w:pStyle w:val="a3"/>
        <w:numPr>
          <w:ilvl w:val="0"/>
          <w:numId w:val="3"/>
        </w:numPr>
        <w:ind w:firstLineChars="0"/>
        <w:rPr>
          <w:rFonts w:ascii="Times New Roman" w:hAnsi="Times New Roman"/>
          <w:sz w:val="22"/>
        </w:rPr>
      </w:pPr>
      <w:bookmarkStart w:id="15" w:name="_Ref118367501"/>
      <w:r>
        <w:rPr>
          <w:rFonts w:ascii="Times New Roman" w:hAnsi="Times New Roman"/>
          <w:sz w:val="22"/>
        </w:rPr>
        <w:t>R4-</w:t>
      </w:r>
      <w:r w:rsidR="00DA7887">
        <w:rPr>
          <w:rFonts w:ascii="Times New Roman" w:hAnsi="Times New Roman"/>
          <w:sz w:val="22"/>
        </w:rPr>
        <w:t xml:space="preserve">2214376, </w:t>
      </w:r>
      <w:r w:rsidR="00DA7887" w:rsidRPr="00DA7887">
        <w:rPr>
          <w:rFonts w:ascii="Times New Roman" w:hAnsi="Times New Roman"/>
          <w:sz w:val="22"/>
        </w:rPr>
        <w:t>Reply LS on interference</w:t>
      </w:r>
      <w:r w:rsidR="00DA7887">
        <w:rPr>
          <w:rFonts w:ascii="Times New Roman" w:hAnsi="Times New Roman"/>
          <w:sz w:val="22"/>
        </w:rPr>
        <w:t xml:space="preserve"> modelling for duplex evolution</w:t>
      </w:r>
      <w:r w:rsidR="00DA7887" w:rsidRPr="00DA7887">
        <w:rPr>
          <w:rFonts w:ascii="Times New Roman" w:hAnsi="Times New Roman"/>
          <w:sz w:val="22"/>
        </w:rPr>
        <w:t>, RAN4 #104-e</w:t>
      </w:r>
      <w:r w:rsidR="00DA7887">
        <w:rPr>
          <w:rFonts w:ascii="Times New Roman" w:hAnsi="Times New Roman"/>
          <w:sz w:val="22"/>
        </w:rPr>
        <w:t>, August 15-26, 2022</w:t>
      </w:r>
      <w:bookmarkEnd w:id="15"/>
    </w:p>
    <w:p w14:paraId="3FC7B9BC" w14:textId="7186CF45" w:rsidR="002C5ADA" w:rsidRDefault="002C5ADA" w:rsidP="002C5ADA">
      <w:pPr>
        <w:pStyle w:val="a3"/>
        <w:numPr>
          <w:ilvl w:val="0"/>
          <w:numId w:val="3"/>
        </w:numPr>
        <w:ind w:firstLineChars="0"/>
        <w:rPr>
          <w:rFonts w:ascii="Times New Roman" w:hAnsi="Times New Roman"/>
          <w:sz w:val="22"/>
        </w:rPr>
      </w:pPr>
      <w:bookmarkStart w:id="16" w:name="_Ref126221597"/>
      <w:r w:rsidRPr="002C5ADA">
        <w:rPr>
          <w:rFonts w:ascii="Times New Roman" w:hAnsi="Times New Roman"/>
          <w:sz w:val="22"/>
        </w:rPr>
        <w:t>R4-2220243</w:t>
      </w:r>
      <w:r w:rsidRPr="002C5ADA">
        <w:rPr>
          <w:rFonts w:ascii="Times New Roman" w:hAnsi="Times New Roman" w:hint="eastAsia"/>
          <w:sz w:val="22"/>
        </w:rPr>
        <w:t>,</w:t>
      </w:r>
      <w:r w:rsidRPr="002C5ADA">
        <w:rPr>
          <w:rFonts w:ascii="Times New Roman" w:hAnsi="Times New Roman"/>
          <w:sz w:val="22"/>
        </w:rPr>
        <w:t xml:space="preserve"> LS response to RAN1 for interference modelling and Sub-band configuration</w:t>
      </w:r>
      <w:bookmarkEnd w:id="16"/>
    </w:p>
    <w:p w14:paraId="5BCA71C4" w14:textId="093B768E" w:rsidR="00C96A2A" w:rsidRPr="00C96A2A" w:rsidRDefault="00C96A2A" w:rsidP="00C96A2A">
      <w:pPr>
        <w:pStyle w:val="a3"/>
        <w:numPr>
          <w:ilvl w:val="0"/>
          <w:numId w:val="3"/>
        </w:numPr>
        <w:ind w:firstLineChars="0"/>
        <w:rPr>
          <w:rFonts w:ascii="Times New Roman" w:hAnsi="Times New Roman"/>
          <w:sz w:val="22"/>
        </w:rPr>
      </w:pPr>
      <w:bookmarkStart w:id="17" w:name="_Ref130915996"/>
      <w:r w:rsidRPr="00046A25">
        <w:rPr>
          <w:rFonts w:ascii="Times New Roman" w:hAnsi="Times New Roman"/>
          <w:sz w:val="22"/>
        </w:rPr>
        <w:t>R4-2302885</w:t>
      </w:r>
      <w:r>
        <w:rPr>
          <w:rFonts w:ascii="Times New Roman" w:hAnsi="Times New Roman"/>
          <w:sz w:val="22"/>
        </w:rPr>
        <w:t xml:space="preserve">, </w:t>
      </w:r>
      <w:r w:rsidRPr="00046A25">
        <w:rPr>
          <w:rFonts w:ascii="Times New Roman" w:hAnsi="Times New Roman"/>
          <w:sz w:val="22"/>
        </w:rPr>
        <w:t>Reply LS on interference modelling</w:t>
      </w:r>
      <w:r>
        <w:rPr>
          <w:rFonts w:ascii="Times New Roman" w:hAnsi="Times New Roman"/>
          <w:sz w:val="22"/>
        </w:rPr>
        <w:t xml:space="preserve">, RAN4#106, </w:t>
      </w:r>
      <w:r w:rsidRPr="00046A25">
        <w:rPr>
          <w:rFonts w:ascii="Times New Roman" w:hAnsi="Times New Roman"/>
          <w:sz w:val="22"/>
        </w:rPr>
        <w:t>February 27 – March 3, 2023</w:t>
      </w:r>
      <w:bookmarkEnd w:id="17"/>
    </w:p>
    <w:p w14:paraId="4B92C1B8" w14:textId="536B8A7B" w:rsidR="00A81A8E" w:rsidRPr="00A81A8E" w:rsidRDefault="00A81A8E" w:rsidP="00A81A8E">
      <w:pPr>
        <w:pStyle w:val="a3"/>
        <w:numPr>
          <w:ilvl w:val="0"/>
          <w:numId w:val="3"/>
        </w:numPr>
        <w:ind w:firstLineChars="0"/>
        <w:rPr>
          <w:rFonts w:ascii="Times New Roman" w:hAnsi="Times New Roman"/>
          <w:sz w:val="22"/>
        </w:rPr>
      </w:pPr>
      <w:bookmarkStart w:id="18" w:name="_Ref126329548"/>
      <w:r>
        <w:rPr>
          <w:rFonts w:ascii="Times New Roman" w:hAnsi="Times New Roman"/>
          <w:sz w:val="22"/>
        </w:rPr>
        <w:t>3GPP, Chairman’s Notes, RAN1 #111</w:t>
      </w:r>
      <w:bookmarkEnd w:id="18"/>
    </w:p>
    <w:p w14:paraId="47642C9A" w14:textId="50AECA74" w:rsidR="00F15A7F" w:rsidRDefault="00F15A7F" w:rsidP="002C5ADA">
      <w:pPr>
        <w:pStyle w:val="a3"/>
        <w:numPr>
          <w:ilvl w:val="0"/>
          <w:numId w:val="3"/>
        </w:numPr>
        <w:ind w:firstLineChars="0"/>
        <w:rPr>
          <w:rFonts w:ascii="Times New Roman" w:hAnsi="Times New Roman"/>
          <w:sz w:val="22"/>
        </w:rPr>
      </w:pPr>
      <w:bookmarkStart w:id="19" w:name="_Ref126329407"/>
      <w:r>
        <w:rPr>
          <w:rFonts w:ascii="Times New Roman" w:hAnsi="Times New Roman"/>
          <w:sz w:val="22"/>
        </w:rPr>
        <w:t>TR 38.901-g10, Study on channel model for frequencies from 0.5 to 100GHz</w:t>
      </w:r>
      <w:bookmarkEnd w:id="19"/>
    </w:p>
    <w:p w14:paraId="0062AD9F" w14:textId="128006CC" w:rsidR="00E87FCE" w:rsidRDefault="00F94567" w:rsidP="00E87FCE">
      <w:pPr>
        <w:pStyle w:val="a3"/>
        <w:numPr>
          <w:ilvl w:val="0"/>
          <w:numId w:val="3"/>
        </w:numPr>
        <w:ind w:firstLineChars="0"/>
        <w:rPr>
          <w:rFonts w:ascii="Times New Roman" w:hAnsi="Times New Roman"/>
          <w:sz w:val="22"/>
        </w:rPr>
      </w:pPr>
      <w:bookmarkStart w:id="20" w:name="_Ref118298655"/>
      <w:r>
        <w:rPr>
          <w:rFonts w:ascii="Times New Roman" w:hAnsi="Times New Roman" w:hint="eastAsia"/>
          <w:sz w:val="22"/>
        </w:rPr>
        <w:t>T</w:t>
      </w:r>
      <w:r>
        <w:rPr>
          <w:rFonts w:ascii="Times New Roman" w:hAnsi="Times New Roman"/>
          <w:sz w:val="22"/>
        </w:rPr>
        <w:t>R 38.802-e20, Study on New Radio Access Technology Physical Layer Aspects</w:t>
      </w:r>
      <w:bookmarkEnd w:id="20"/>
    </w:p>
    <w:p w14:paraId="54917A41" w14:textId="77777777" w:rsidR="00376C94" w:rsidRPr="00376C94" w:rsidRDefault="00376C94" w:rsidP="00376C94">
      <w:pPr>
        <w:rPr>
          <w:rFonts w:ascii="Times New Roman" w:hAnsi="Times New Roman"/>
          <w:sz w:val="22"/>
        </w:rPr>
      </w:pPr>
    </w:p>
    <w:p w14:paraId="69859DEA" w14:textId="77777777" w:rsidR="00927EF8" w:rsidRDefault="00927EF8" w:rsidP="00927EF8">
      <w:pPr>
        <w:pStyle w:val="1"/>
        <w:jc w:val="both"/>
      </w:pPr>
      <w:bookmarkStart w:id="21" w:name="_Ref115334921"/>
      <w:r>
        <w:rPr>
          <w:rFonts w:hint="eastAsia"/>
        </w:rPr>
        <w:t>Appendix</w:t>
      </w:r>
      <w:bookmarkEnd w:id="21"/>
    </w:p>
    <w:p w14:paraId="53531B57" w14:textId="6BAE6FD1" w:rsidR="00B630E9" w:rsidRDefault="00B630E9" w:rsidP="00B630E9">
      <w:pPr>
        <w:rPr>
          <w:rFonts w:ascii="Times New Roman" w:hAnsi="Times New Roman"/>
          <w:sz w:val="22"/>
        </w:rPr>
      </w:pPr>
    </w:p>
    <w:tbl>
      <w:tblPr>
        <w:tblStyle w:val="af2"/>
        <w:tblW w:w="0" w:type="auto"/>
        <w:tblLook w:val="04A0" w:firstRow="1" w:lastRow="0" w:firstColumn="1" w:lastColumn="0" w:noHBand="0" w:noVBand="1"/>
      </w:tblPr>
      <w:tblGrid>
        <w:gridCol w:w="2197"/>
        <w:gridCol w:w="6099"/>
      </w:tblGrid>
      <w:tr w:rsidR="006556ED" w14:paraId="20463FE7" w14:textId="77777777" w:rsidTr="00393976">
        <w:trPr>
          <w:trHeight w:val="386"/>
        </w:trPr>
        <w:tc>
          <w:tcPr>
            <w:tcW w:w="2197" w:type="dxa"/>
            <w:shd w:val="clear" w:color="auto" w:fill="AEAAAA" w:themeFill="background2" w:themeFillShade="BF"/>
            <w:vAlign w:val="center"/>
          </w:tcPr>
          <w:p w14:paraId="3228F849"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68C9C98E"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lang w:eastAsia="zh-CN"/>
              </w:rPr>
              <w:t>Value</w:t>
            </w:r>
          </w:p>
        </w:tc>
      </w:tr>
      <w:tr w:rsidR="006556ED" w14:paraId="6EC2A8AB" w14:textId="77777777" w:rsidTr="00393976">
        <w:trPr>
          <w:trHeight w:val="386"/>
        </w:trPr>
        <w:tc>
          <w:tcPr>
            <w:tcW w:w="2197" w:type="dxa"/>
            <w:vAlign w:val="center"/>
          </w:tcPr>
          <w:p w14:paraId="420E494D"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391ED448" w14:textId="17311C1E" w:rsidR="006556ED" w:rsidRPr="008164BC" w:rsidRDefault="006556ED" w:rsidP="00393976">
            <w:pPr>
              <w:pStyle w:val="TAH"/>
              <w:rPr>
                <w:rFonts w:ascii="Times New Roman" w:hAnsi="Times New Roman"/>
                <w:b w:val="0"/>
                <w:bCs/>
                <w:sz w:val="20"/>
                <w:lang w:eastAsia="zh-CN"/>
              </w:rPr>
            </w:pPr>
            <w:r>
              <w:rPr>
                <w:rFonts w:ascii="Times New Roman" w:hAnsi="Times New Roman"/>
                <w:b w:val="0"/>
                <w:bCs/>
                <w:sz w:val="20"/>
                <w:lang w:eastAsia="zh-CN"/>
              </w:rPr>
              <w:t>Indoor FR1</w:t>
            </w:r>
          </w:p>
        </w:tc>
      </w:tr>
      <w:tr w:rsidR="006556ED" w14:paraId="70250B17" w14:textId="77777777" w:rsidTr="00393976">
        <w:tc>
          <w:tcPr>
            <w:tcW w:w="2197" w:type="dxa"/>
            <w:vAlign w:val="center"/>
          </w:tcPr>
          <w:p w14:paraId="3CCD9225"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1C186D47" w14:textId="6C6B6B6D" w:rsidR="006556ED" w:rsidRPr="008164BC" w:rsidRDefault="006556ED" w:rsidP="00393976">
            <w:pPr>
              <w:pStyle w:val="TAH"/>
              <w:rPr>
                <w:rFonts w:ascii="Times New Roman" w:hAnsi="Times New Roman"/>
                <w:b w:val="0"/>
                <w:bCs/>
                <w:sz w:val="20"/>
                <w:lang w:eastAsia="zh-CN"/>
              </w:rPr>
            </w:pPr>
            <w:r w:rsidRPr="006556ED">
              <w:rPr>
                <w:rFonts w:ascii="Times New Roman" w:hAnsi="Times New Roman"/>
                <w:b w:val="0"/>
                <w:bCs/>
                <w:sz w:val="20"/>
                <w:lang w:eastAsia="ja-JP"/>
              </w:rPr>
              <w:t>12 TRPs per 120m x 50m x 3m</w:t>
            </w:r>
          </w:p>
        </w:tc>
      </w:tr>
      <w:tr w:rsidR="006556ED" w14:paraId="63DABC20" w14:textId="77777777" w:rsidTr="00393976">
        <w:tc>
          <w:tcPr>
            <w:tcW w:w="2197" w:type="dxa"/>
            <w:vAlign w:val="center"/>
          </w:tcPr>
          <w:p w14:paraId="6CB35E0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382AFA8D" w14:textId="13C20797" w:rsidR="006556ED" w:rsidRPr="008164BC" w:rsidRDefault="006556ED" w:rsidP="00393976">
            <w:pPr>
              <w:jc w:val="center"/>
              <w:rPr>
                <w:rFonts w:ascii="Times New Roman" w:hAnsi="Times New Roman"/>
                <w:bCs/>
                <w:szCs w:val="20"/>
              </w:rPr>
            </w:pPr>
            <w:r>
              <w:rPr>
                <w:rFonts w:ascii="Times New Roman" w:hAnsi="Times New Roman"/>
                <w:bCs/>
                <w:szCs w:val="20"/>
                <w:lang w:eastAsia="ja-JP"/>
              </w:rPr>
              <w:t>20</w:t>
            </w:r>
            <w:r w:rsidRPr="008164BC">
              <w:rPr>
                <w:rFonts w:ascii="Times New Roman" w:hAnsi="Times New Roman"/>
                <w:bCs/>
                <w:szCs w:val="20"/>
                <w:lang w:eastAsia="ja-JP"/>
              </w:rPr>
              <w:t xml:space="preserve"> m</w:t>
            </w:r>
          </w:p>
        </w:tc>
      </w:tr>
      <w:tr w:rsidR="006556ED" w14:paraId="1478EF17" w14:textId="77777777" w:rsidTr="00393976">
        <w:tc>
          <w:tcPr>
            <w:tcW w:w="2197" w:type="dxa"/>
            <w:vAlign w:val="center"/>
          </w:tcPr>
          <w:p w14:paraId="59700DB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3ACAE326"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rPr>
              <w:t>4GHz</w:t>
            </w:r>
          </w:p>
        </w:tc>
      </w:tr>
      <w:tr w:rsidR="006556ED" w14:paraId="53CC6BE6" w14:textId="77777777" w:rsidTr="00393976">
        <w:tc>
          <w:tcPr>
            <w:tcW w:w="2197" w:type="dxa"/>
            <w:vAlign w:val="center"/>
          </w:tcPr>
          <w:p w14:paraId="7E79075D"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041C7BF7"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val="de-DE"/>
              </w:rPr>
              <w:t>100 MHz</w:t>
            </w:r>
          </w:p>
        </w:tc>
      </w:tr>
      <w:tr w:rsidR="006556ED" w14:paraId="5D5B720B" w14:textId="77777777" w:rsidTr="00393976">
        <w:tc>
          <w:tcPr>
            <w:tcW w:w="2197" w:type="dxa"/>
            <w:vAlign w:val="center"/>
          </w:tcPr>
          <w:p w14:paraId="64544718"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lastRenderedPageBreak/>
              <w:t>BS Tx power</w:t>
            </w:r>
          </w:p>
        </w:tc>
        <w:tc>
          <w:tcPr>
            <w:tcW w:w="6099" w:type="dxa"/>
            <w:vAlign w:val="center"/>
          </w:tcPr>
          <w:p w14:paraId="10385D2E" w14:textId="6DA40A7A" w:rsidR="006556ED" w:rsidRPr="008164BC" w:rsidRDefault="006556ED" w:rsidP="00393976">
            <w:pPr>
              <w:jc w:val="center"/>
              <w:rPr>
                <w:rFonts w:ascii="Times New Roman" w:hAnsi="Times New Roman"/>
                <w:bCs/>
                <w:szCs w:val="20"/>
              </w:rPr>
            </w:pPr>
            <w:r>
              <w:rPr>
                <w:rFonts w:ascii="Times New Roman" w:hAnsi="Times New Roman"/>
                <w:bCs/>
                <w:szCs w:val="20"/>
              </w:rPr>
              <w:t>24</w:t>
            </w:r>
            <w:r w:rsidRPr="008164BC">
              <w:rPr>
                <w:rFonts w:ascii="Times New Roman" w:hAnsi="Times New Roman"/>
                <w:bCs/>
                <w:szCs w:val="20"/>
              </w:rPr>
              <w:t xml:space="preserve"> dBm for 100MHz</w:t>
            </w:r>
          </w:p>
        </w:tc>
      </w:tr>
      <w:tr w:rsidR="006556ED" w14:paraId="4D861F29" w14:textId="77777777" w:rsidTr="00393976">
        <w:tc>
          <w:tcPr>
            <w:tcW w:w="2197" w:type="dxa"/>
            <w:vAlign w:val="center"/>
          </w:tcPr>
          <w:p w14:paraId="18330304"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78075CF5"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eastAsia="ja-JP"/>
              </w:rPr>
              <w:t>23 dBm for 100MHz</w:t>
            </w:r>
          </w:p>
        </w:tc>
      </w:tr>
      <w:tr w:rsidR="006556ED" w14:paraId="6229D293" w14:textId="77777777" w:rsidTr="00393976">
        <w:tc>
          <w:tcPr>
            <w:tcW w:w="2197" w:type="dxa"/>
            <w:vAlign w:val="center"/>
          </w:tcPr>
          <w:p w14:paraId="2D6640FC"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46D7DC43" w14:textId="3DF20FBE" w:rsidR="006556ED" w:rsidRPr="008164BC" w:rsidRDefault="006556ED" w:rsidP="00393976">
            <w:pPr>
              <w:jc w:val="center"/>
              <w:rPr>
                <w:rFonts w:ascii="Times New Roman" w:hAnsi="Times New Roman"/>
                <w:bCs/>
                <w:szCs w:val="20"/>
                <w:lang w:eastAsia="ja-JP"/>
              </w:rPr>
            </w:pPr>
            <w:r>
              <w:rPr>
                <w:rFonts w:ascii="Times New Roman" w:hAnsi="Times New Roman"/>
                <w:bCs/>
                <w:szCs w:val="20"/>
                <w:lang w:eastAsia="ja-JP"/>
              </w:rPr>
              <w:t>3</w:t>
            </w:r>
            <w:r w:rsidRPr="008164BC">
              <w:rPr>
                <w:rFonts w:ascii="Times New Roman" w:hAnsi="Times New Roman"/>
                <w:bCs/>
                <w:szCs w:val="20"/>
                <w:lang w:eastAsia="ja-JP"/>
              </w:rPr>
              <w:t>m</w:t>
            </w:r>
          </w:p>
        </w:tc>
      </w:tr>
      <w:tr w:rsidR="006556ED" w14:paraId="13164311" w14:textId="77777777" w:rsidTr="00393976">
        <w:tc>
          <w:tcPr>
            <w:tcW w:w="2197" w:type="dxa"/>
            <w:vAlign w:val="center"/>
          </w:tcPr>
          <w:p w14:paraId="7980423E" w14:textId="77777777" w:rsidR="006556ED" w:rsidRPr="008164BC" w:rsidRDefault="006556ED" w:rsidP="00393976">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487A337E" w14:textId="77777777" w:rsidR="006556ED" w:rsidRPr="008164BC" w:rsidRDefault="006556ED" w:rsidP="00393976">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6556ED" w14:paraId="70D811E1" w14:textId="77777777" w:rsidTr="00393976">
        <w:tc>
          <w:tcPr>
            <w:tcW w:w="2197" w:type="dxa"/>
            <w:vAlign w:val="center"/>
          </w:tcPr>
          <w:p w14:paraId="581791E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1B463E7D" w14:textId="7FFEDEDE" w:rsidR="006556ED" w:rsidRPr="008164BC" w:rsidRDefault="006556ED" w:rsidP="006556ED">
            <w:pPr>
              <w:jc w:val="center"/>
              <w:rPr>
                <w:rFonts w:ascii="Times New Roman" w:hAnsi="Times New Roman"/>
                <w:bCs/>
                <w:szCs w:val="20"/>
                <w:lang w:eastAsia="ja-JP"/>
              </w:rPr>
            </w:pPr>
            <w:r>
              <w:rPr>
                <w:rFonts w:ascii="Times New Roman" w:hAnsi="Times New Roman"/>
                <w:bCs/>
                <w:szCs w:val="20"/>
                <w:lang w:eastAsia="ja-JP"/>
              </w:rPr>
              <w:t>0</w:t>
            </w:r>
            <w:r w:rsidRPr="008164BC">
              <w:rPr>
                <w:rFonts w:ascii="Times New Roman" w:hAnsi="Times New Roman"/>
                <w:bCs/>
                <w:szCs w:val="20"/>
                <w:lang w:eastAsia="ja-JP"/>
              </w:rPr>
              <w:t xml:space="preserve">m </w:t>
            </w:r>
          </w:p>
        </w:tc>
      </w:tr>
      <w:tr w:rsidR="006556ED" w14:paraId="392F7A60" w14:textId="77777777" w:rsidTr="00393976">
        <w:trPr>
          <w:trHeight w:val="811"/>
        </w:trPr>
        <w:tc>
          <w:tcPr>
            <w:tcW w:w="2197" w:type="dxa"/>
            <w:vAlign w:val="center"/>
          </w:tcPr>
          <w:p w14:paraId="2C32E817"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37FE7DD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B86194" w14:paraId="59AB9FD5" w14:textId="77777777" w:rsidTr="00393976">
        <w:trPr>
          <w:trHeight w:val="811"/>
        </w:trPr>
        <w:tc>
          <w:tcPr>
            <w:tcW w:w="2197" w:type="dxa"/>
            <w:vAlign w:val="center"/>
          </w:tcPr>
          <w:p w14:paraId="302D3F66" w14:textId="0028EB7B" w:rsidR="00B86194" w:rsidRPr="008164BC" w:rsidRDefault="00B86194" w:rsidP="00393976">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46817D7F" w14:textId="77777777" w:rsidR="00B86194" w:rsidRPr="00B86194" w:rsidRDefault="00B86194" w:rsidP="00B86194">
            <w:pPr>
              <w:pStyle w:val="a3"/>
              <w:numPr>
                <w:ilvl w:val="0"/>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 xml:space="preserve">SBFD antenna configuration </w:t>
            </w:r>
            <w:r w:rsidRPr="00B86194">
              <w:rPr>
                <w:rFonts w:ascii="Times New Roman" w:hAnsi="Times New Roman"/>
                <w:bCs/>
                <w:szCs w:val="20"/>
              </w:rPr>
              <w:t>Option 2 (Method 2-1)</w:t>
            </w:r>
          </w:p>
          <w:p w14:paraId="70B843EE"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Two panel groups</w:t>
            </w:r>
          </w:p>
          <w:p w14:paraId="6812F6A6"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For each panel group</w:t>
            </w:r>
            <w:r w:rsidRPr="00B86194">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B86194">
              <w:rPr>
                <w:rFonts w:ascii="Times New Roman" w:hAnsi="Times New Roman"/>
                <w:szCs w:val="20"/>
                <w:lang w:val="fr-FR"/>
              </w:rPr>
              <w:t>= (4,4,2,1,1).</w:t>
            </w:r>
          </w:p>
          <w:p w14:paraId="3A8D1B71"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Number of TxRUs: same as legacy TDD</w:t>
            </w:r>
          </w:p>
          <w:p w14:paraId="52E5EC6B" w14:textId="52628F6C" w:rsidR="00B86194" w:rsidRPr="00B86194" w:rsidRDefault="005A4F71" w:rsidP="00B86194">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86194" w:rsidRPr="00B86194">
              <w:rPr>
                <w:rFonts w:ascii="Times New Roman" w:hAnsi="Times New Roman"/>
                <w:szCs w:val="20"/>
              </w:rPr>
              <w:t>= (0.5, 0.5)λ,  +45°/-45° polarization, (d</w:t>
            </w:r>
            <w:r w:rsidR="00B86194" w:rsidRPr="00B86194">
              <w:rPr>
                <w:rFonts w:ascii="Times New Roman" w:hAnsi="Times New Roman"/>
                <w:szCs w:val="20"/>
                <w:vertAlign w:val="subscript"/>
              </w:rPr>
              <w:t>a,H</w:t>
            </w:r>
            <w:r w:rsidR="00B86194" w:rsidRPr="00B86194">
              <w:rPr>
                <w:rFonts w:ascii="Times New Roman" w:hAnsi="Times New Roman"/>
                <w:szCs w:val="20"/>
              </w:rPr>
              <w:t>,d</w:t>
            </w:r>
            <w:r w:rsidR="00B86194" w:rsidRPr="00B86194">
              <w:rPr>
                <w:rFonts w:ascii="Times New Roman" w:hAnsi="Times New Roman"/>
                <w:szCs w:val="20"/>
                <w:vertAlign w:val="subscript"/>
              </w:rPr>
              <w:t>a,V</w:t>
            </w:r>
            <w:r w:rsidR="00B86194" w:rsidRPr="00B86194">
              <w:rPr>
                <w:rFonts w:ascii="Times New Roman" w:hAnsi="Times New Roman"/>
                <w:szCs w:val="20"/>
              </w:rPr>
              <w:t>) = (0, 4)λ</w:t>
            </w:r>
          </w:p>
        </w:tc>
      </w:tr>
      <w:tr w:rsidR="006556ED" w14:paraId="511F8D86" w14:textId="77777777" w:rsidTr="00393976">
        <w:tc>
          <w:tcPr>
            <w:tcW w:w="2197" w:type="dxa"/>
            <w:vAlign w:val="center"/>
          </w:tcPr>
          <w:p w14:paraId="11404B93"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UE antenna configuration</w:t>
            </w:r>
          </w:p>
        </w:tc>
        <w:tc>
          <w:tcPr>
            <w:tcW w:w="6099" w:type="dxa"/>
            <w:vAlign w:val="center"/>
          </w:tcPr>
          <w:p w14:paraId="6AA00796"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2Tx: (M,N,P,Mg,Ng;Mp,Np) = (1,1,2,1,1;1,1), (dH,dV) = (N/A, N/A)λ, 0°,90° polarization</w:t>
            </w:r>
          </w:p>
          <w:p w14:paraId="185006BF"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4Rx: (M,N,P,Mg,Ng;Mp,Np) = (1,2,2,1,1;1,2), (dH,dV) = (0.5, N/A)λ, 0°,90° polarization</w:t>
            </w:r>
          </w:p>
        </w:tc>
      </w:tr>
      <w:tr w:rsidR="00B86194" w14:paraId="4F8DF9E9" w14:textId="77777777" w:rsidTr="00393976">
        <w:tc>
          <w:tcPr>
            <w:tcW w:w="2197" w:type="dxa"/>
            <w:vAlign w:val="center"/>
          </w:tcPr>
          <w:p w14:paraId="7D13BB4A" w14:textId="73480CBD" w:rsidR="00B86194" w:rsidRPr="008164BC" w:rsidRDefault="00B86194" w:rsidP="00B86194">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7904FDEA" w14:textId="2E1D99CF" w:rsidR="00B86194" w:rsidRPr="00B86194" w:rsidRDefault="00B86194" w:rsidP="00B86194">
            <w:pPr>
              <w:jc w:val="center"/>
              <w:rPr>
                <w:rFonts w:ascii="Times New Roman" w:hAnsi="Times New Roman"/>
                <w:iCs/>
                <w:szCs w:val="20"/>
              </w:rPr>
            </w:pPr>
            <w:r w:rsidRPr="00B86194">
              <w:rPr>
                <w:rFonts w:ascii="Times New Roman" w:hAnsi="Times New Roman"/>
                <w:bCs/>
                <w:szCs w:val="20"/>
              </w:rPr>
              <w:t>5dB for 4GHz</w:t>
            </w:r>
          </w:p>
        </w:tc>
      </w:tr>
      <w:tr w:rsidR="00B86194" w14:paraId="47FF5A2F" w14:textId="77777777" w:rsidTr="00393976">
        <w:tc>
          <w:tcPr>
            <w:tcW w:w="2197" w:type="dxa"/>
            <w:vAlign w:val="center"/>
          </w:tcPr>
          <w:p w14:paraId="42853A1A" w14:textId="77777777" w:rsidR="00B86194" w:rsidRPr="008164BC" w:rsidRDefault="00B86194" w:rsidP="00B86194">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0C12CAEB" w14:textId="77777777" w:rsidR="00B86194" w:rsidRPr="008164BC" w:rsidRDefault="00B86194" w:rsidP="00B86194">
            <w:pPr>
              <w:jc w:val="center"/>
              <w:rPr>
                <w:rFonts w:ascii="Times New Roman" w:hAnsi="Times New Roman"/>
                <w:bCs/>
                <w:szCs w:val="20"/>
              </w:rPr>
            </w:pPr>
            <w:r w:rsidRPr="008164BC">
              <w:rPr>
                <w:rFonts w:ascii="Times New Roman" w:hAnsi="Times New Roman"/>
                <w:bCs/>
                <w:szCs w:val="20"/>
                <w:lang w:eastAsia="ja-JP"/>
              </w:rPr>
              <w:t>9 dB for 4GHz</w:t>
            </w:r>
          </w:p>
        </w:tc>
      </w:tr>
    </w:tbl>
    <w:p w14:paraId="1E049DDD" w14:textId="77777777" w:rsidR="006556ED" w:rsidRPr="009C3905" w:rsidRDefault="006556ED" w:rsidP="00B630E9">
      <w:pPr>
        <w:rPr>
          <w:rFonts w:ascii="Times New Roman" w:hAnsi="Times New Roman"/>
          <w:sz w:val="22"/>
        </w:rPr>
      </w:pPr>
    </w:p>
    <w:p w14:paraId="72EF831B" w14:textId="6D90DE3D" w:rsidR="00927EF8" w:rsidRDefault="00C039FD" w:rsidP="00E87FCE">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 </w:t>
      </w:r>
    </w:p>
    <w:p w14:paraId="7BE2B8A2" w14:textId="0AE9CBC6" w:rsidR="00B816F2" w:rsidRPr="00B816F2" w:rsidRDefault="00B816F2" w:rsidP="00E87FCE">
      <w:pPr>
        <w:rPr>
          <w:rFonts w:ascii="Times New Roman" w:eastAsiaTheme="minorEastAsia" w:hAnsi="Times New Roman"/>
          <w:sz w:val="22"/>
          <w:lang w:eastAsia="zh-CN"/>
        </w:rPr>
      </w:pPr>
    </w:p>
    <w:sectPr w:rsidR="00B816F2" w:rsidRPr="00B816F2"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F0044" w14:textId="77777777" w:rsidR="00412748" w:rsidRDefault="00412748" w:rsidP="00681E80">
      <w:r>
        <w:separator/>
      </w:r>
    </w:p>
  </w:endnote>
  <w:endnote w:type="continuationSeparator" w:id="0">
    <w:p w14:paraId="417D8A54" w14:textId="77777777" w:rsidR="00412748" w:rsidRDefault="00412748"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B25BB" w14:textId="77777777" w:rsidR="00412748" w:rsidRDefault="00412748" w:rsidP="00681E80">
      <w:r>
        <w:separator/>
      </w:r>
    </w:p>
  </w:footnote>
  <w:footnote w:type="continuationSeparator" w:id="0">
    <w:p w14:paraId="4A86F74D" w14:textId="77777777" w:rsidR="00412748" w:rsidRDefault="00412748"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F963FA3"/>
    <w:multiLevelType w:val="hybridMultilevel"/>
    <w:tmpl w:val="F5ECDFD2"/>
    <w:lvl w:ilvl="0" w:tplc="B5A8667A">
      <w:numFmt w:val="bullet"/>
      <w:lvlText w:val="-"/>
      <w:lvlJc w:val="left"/>
      <w:pPr>
        <w:ind w:left="760" w:hanging="360"/>
      </w:pPr>
      <w:rPr>
        <w:rFonts w:ascii="Times" w:eastAsia="Batang" w:hAnsi="Times" w:cs="Times" w:hint="default"/>
      </w:rPr>
    </w:lvl>
    <w:lvl w:ilvl="1" w:tplc="03DC7742">
      <w:start w:val="1"/>
      <w:numFmt w:val="bullet"/>
      <w:lvlText w:val=""/>
      <w:lvlJc w:val="left"/>
      <w:pPr>
        <w:ind w:left="1200" w:hanging="400"/>
      </w:pPr>
      <w:rPr>
        <w:rFonts w:ascii="Symbol" w:hAnsi="Symbol" w:hint="default"/>
        <w:color w:val="auto"/>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9879EF"/>
    <w:multiLevelType w:val="hybridMultilevel"/>
    <w:tmpl w:val="7D44324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45E05997"/>
    <w:multiLevelType w:val="hybridMultilevel"/>
    <w:tmpl w:val="92427854"/>
    <w:lvl w:ilvl="0" w:tplc="E0AEF1BE">
      <w:start w:val="1"/>
      <w:numFmt w:val="decimal"/>
      <w:lvlText w:val="3.4.%1."/>
      <w:lvlJc w:val="left"/>
      <w:pPr>
        <w:ind w:left="420" w:hanging="420"/>
      </w:pPr>
      <w:rPr>
        <w:rFonts w:hint="eastAsia"/>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2F715E"/>
    <w:multiLevelType w:val="hybridMultilevel"/>
    <w:tmpl w:val="5AE2EC4E"/>
    <w:lvl w:ilvl="0" w:tplc="0B228B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3B46843"/>
    <w:multiLevelType w:val="hybridMultilevel"/>
    <w:tmpl w:val="D9C6281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6"/>
  </w:num>
  <w:num w:numId="3">
    <w:abstractNumId w:val="7"/>
  </w:num>
  <w:num w:numId="4">
    <w:abstractNumId w:val="16"/>
  </w:num>
  <w:num w:numId="5">
    <w:abstractNumId w:val="9"/>
  </w:num>
  <w:num w:numId="6">
    <w:abstractNumId w:val="8"/>
  </w:num>
  <w:num w:numId="7">
    <w:abstractNumId w:val="4"/>
  </w:num>
  <w:num w:numId="8">
    <w:abstractNumId w:val="23"/>
  </w:num>
  <w:num w:numId="9">
    <w:abstractNumId w:val="12"/>
  </w:num>
  <w:num w:numId="10">
    <w:abstractNumId w:val="10"/>
  </w:num>
  <w:num w:numId="11">
    <w:abstractNumId w:val="13"/>
  </w:num>
  <w:num w:numId="12">
    <w:abstractNumId w:val="13"/>
  </w:num>
  <w:num w:numId="13">
    <w:abstractNumId w:val="19"/>
  </w:num>
  <w:num w:numId="14">
    <w:abstractNumId w:val="17"/>
  </w:num>
  <w:num w:numId="15">
    <w:abstractNumId w:val="21"/>
  </w:num>
  <w:num w:numId="16">
    <w:abstractNumId w:val="1"/>
  </w:num>
  <w:num w:numId="17">
    <w:abstractNumId w:val="18"/>
  </w:num>
  <w:num w:numId="18">
    <w:abstractNumId w:val="25"/>
  </w:num>
  <w:num w:numId="19">
    <w:abstractNumId w:val="14"/>
  </w:num>
  <w:num w:numId="20">
    <w:abstractNumId w:val="24"/>
  </w:num>
  <w:num w:numId="21">
    <w:abstractNumId w:val="5"/>
  </w:num>
  <w:num w:numId="22">
    <w:abstractNumId w:val="11"/>
  </w:num>
  <w:num w:numId="23">
    <w:abstractNumId w:val="3"/>
  </w:num>
  <w:num w:numId="24">
    <w:abstractNumId w:val="20"/>
  </w:num>
  <w:num w:numId="25">
    <w:abstractNumId w:val="15"/>
  </w:num>
  <w:num w:numId="26">
    <w:abstractNumId w:val="18"/>
  </w:num>
  <w:num w:numId="27">
    <w:abstractNumId w:val="0"/>
  </w:num>
  <w:num w:numId="28">
    <w:abstractNumId w:val="22"/>
  </w:num>
  <w:num w:numId="29">
    <w:abstractNumId w:val="6"/>
  </w:num>
  <w:num w:numId="30">
    <w:abstractNumId w:val="2"/>
  </w:num>
  <w:num w:numId="31">
    <w:abstractNumId w:val="18"/>
  </w:num>
  <w:num w:numId="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68"/>
    <w:rsid w:val="000008A3"/>
    <w:rsid w:val="000025BE"/>
    <w:rsid w:val="000026C4"/>
    <w:rsid w:val="00002E92"/>
    <w:rsid w:val="0000360E"/>
    <w:rsid w:val="00003D12"/>
    <w:rsid w:val="00005885"/>
    <w:rsid w:val="000073F8"/>
    <w:rsid w:val="00007491"/>
    <w:rsid w:val="00011238"/>
    <w:rsid w:val="00012E2F"/>
    <w:rsid w:val="00014C45"/>
    <w:rsid w:val="00014EEE"/>
    <w:rsid w:val="00015140"/>
    <w:rsid w:val="000161EB"/>
    <w:rsid w:val="00016703"/>
    <w:rsid w:val="000169BC"/>
    <w:rsid w:val="000169FB"/>
    <w:rsid w:val="000173B2"/>
    <w:rsid w:val="00017A1F"/>
    <w:rsid w:val="00021E5A"/>
    <w:rsid w:val="000233CE"/>
    <w:rsid w:val="000233E3"/>
    <w:rsid w:val="0002372B"/>
    <w:rsid w:val="00025258"/>
    <w:rsid w:val="000252FF"/>
    <w:rsid w:val="000265D9"/>
    <w:rsid w:val="00026C96"/>
    <w:rsid w:val="00030E5D"/>
    <w:rsid w:val="00032A94"/>
    <w:rsid w:val="00032FA5"/>
    <w:rsid w:val="00034FE8"/>
    <w:rsid w:val="00037006"/>
    <w:rsid w:val="000373DE"/>
    <w:rsid w:val="000379A4"/>
    <w:rsid w:val="00041284"/>
    <w:rsid w:val="00041AB6"/>
    <w:rsid w:val="00041CFB"/>
    <w:rsid w:val="00041F62"/>
    <w:rsid w:val="00043187"/>
    <w:rsid w:val="0004391D"/>
    <w:rsid w:val="0004518F"/>
    <w:rsid w:val="000458C4"/>
    <w:rsid w:val="00046A25"/>
    <w:rsid w:val="000502F9"/>
    <w:rsid w:val="00050486"/>
    <w:rsid w:val="00051E56"/>
    <w:rsid w:val="00054DA5"/>
    <w:rsid w:val="00054FA7"/>
    <w:rsid w:val="000558EF"/>
    <w:rsid w:val="00055E41"/>
    <w:rsid w:val="00055F7D"/>
    <w:rsid w:val="000561D2"/>
    <w:rsid w:val="000574F1"/>
    <w:rsid w:val="00057E63"/>
    <w:rsid w:val="00061EA4"/>
    <w:rsid w:val="0006339D"/>
    <w:rsid w:val="0006449E"/>
    <w:rsid w:val="0006496C"/>
    <w:rsid w:val="00064DB6"/>
    <w:rsid w:val="0006598B"/>
    <w:rsid w:val="00067049"/>
    <w:rsid w:val="00067652"/>
    <w:rsid w:val="00071207"/>
    <w:rsid w:val="0007122A"/>
    <w:rsid w:val="00074314"/>
    <w:rsid w:val="00074913"/>
    <w:rsid w:val="00074D04"/>
    <w:rsid w:val="00074F0D"/>
    <w:rsid w:val="00075470"/>
    <w:rsid w:val="000770A2"/>
    <w:rsid w:val="00081B39"/>
    <w:rsid w:val="0008249F"/>
    <w:rsid w:val="00083C3D"/>
    <w:rsid w:val="00083E3C"/>
    <w:rsid w:val="00084103"/>
    <w:rsid w:val="00084160"/>
    <w:rsid w:val="00084370"/>
    <w:rsid w:val="000848E1"/>
    <w:rsid w:val="00084F85"/>
    <w:rsid w:val="00085867"/>
    <w:rsid w:val="00085AF4"/>
    <w:rsid w:val="00086509"/>
    <w:rsid w:val="00086E56"/>
    <w:rsid w:val="000873F5"/>
    <w:rsid w:val="000878FB"/>
    <w:rsid w:val="00090445"/>
    <w:rsid w:val="00093C35"/>
    <w:rsid w:val="000A0E9B"/>
    <w:rsid w:val="000A1A1E"/>
    <w:rsid w:val="000A1C54"/>
    <w:rsid w:val="000A2840"/>
    <w:rsid w:val="000A2B60"/>
    <w:rsid w:val="000A2C24"/>
    <w:rsid w:val="000A2E72"/>
    <w:rsid w:val="000A4466"/>
    <w:rsid w:val="000A455C"/>
    <w:rsid w:val="000A5FBB"/>
    <w:rsid w:val="000A6F14"/>
    <w:rsid w:val="000A7105"/>
    <w:rsid w:val="000B2A7F"/>
    <w:rsid w:val="000B3C1C"/>
    <w:rsid w:val="000B4281"/>
    <w:rsid w:val="000B5382"/>
    <w:rsid w:val="000B5AFF"/>
    <w:rsid w:val="000B60E0"/>
    <w:rsid w:val="000B781E"/>
    <w:rsid w:val="000B7EEB"/>
    <w:rsid w:val="000C0DEE"/>
    <w:rsid w:val="000C0FCA"/>
    <w:rsid w:val="000C3D03"/>
    <w:rsid w:val="000C4A01"/>
    <w:rsid w:val="000C5677"/>
    <w:rsid w:val="000C5FC3"/>
    <w:rsid w:val="000C6E89"/>
    <w:rsid w:val="000C7001"/>
    <w:rsid w:val="000C7053"/>
    <w:rsid w:val="000C7C98"/>
    <w:rsid w:val="000D0270"/>
    <w:rsid w:val="000D0A2F"/>
    <w:rsid w:val="000D1DCE"/>
    <w:rsid w:val="000D2600"/>
    <w:rsid w:val="000D29B8"/>
    <w:rsid w:val="000D2FCE"/>
    <w:rsid w:val="000D42F6"/>
    <w:rsid w:val="000D44EE"/>
    <w:rsid w:val="000D45DC"/>
    <w:rsid w:val="000D4A24"/>
    <w:rsid w:val="000D68C9"/>
    <w:rsid w:val="000D6EC2"/>
    <w:rsid w:val="000D7175"/>
    <w:rsid w:val="000D770A"/>
    <w:rsid w:val="000D78BD"/>
    <w:rsid w:val="000E00BB"/>
    <w:rsid w:val="000E311B"/>
    <w:rsid w:val="000E3698"/>
    <w:rsid w:val="000E3A3D"/>
    <w:rsid w:val="000E41B0"/>
    <w:rsid w:val="000E439D"/>
    <w:rsid w:val="000E43C9"/>
    <w:rsid w:val="000E5FAC"/>
    <w:rsid w:val="000E6EED"/>
    <w:rsid w:val="000E759E"/>
    <w:rsid w:val="000F180D"/>
    <w:rsid w:val="000F19C5"/>
    <w:rsid w:val="000F2246"/>
    <w:rsid w:val="000F3214"/>
    <w:rsid w:val="000F50A2"/>
    <w:rsid w:val="000F619B"/>
    <w:rsid w:val="0010056E"/>
    <w:rsid w:val="00101CF1"/>
    <w:rsid w:val="00102273"/>
    <w:rsid w:val="001022BE"/>
    <w:rsid w:val="00102D06"/>
    <w:rsid w:val="00102F42"/>
    <w:rsid w:val="00104A12"/>
    <w:rsid w:val="00106CAE"/>
    <w:rsid w:val="001074ED"/>
    <w:rsid w:val="00107CEF"/>
    <w:rsid w:val="00110976"/>
    <w:rsid w:val="00111281"/>
    <w:rsid w:val="00111D21"/>
    <w:rsid w:val="00112804"/>
    <w:rsid w:val="001138D3"/>
    <w:rsid w:val="00114F4D"/>
    <w:rsid w:val="00115BDE"/>
    <w:rsid w:val="00115DE3"/>
    <w:rsid w:val="00116026"/>
    <w:rsid w:val="001206E6"/>
    <w:rsid w:val="00120ADB"/>
    <w:rsid w:val="0012178C"/>
    <w:rsid w:val="00122147"/>
    <w:rsid w:val="00122960"/>
    <w:rsid w:val="001242D0"/>
    <w:rsid w:val="001244EA"/>
    <w:rsid w:val="00124E79"/>
    <w:rsid w:val="00124FB7"/>
    <w:rsid w:val="0012509D"/>
    <w:rsid w:val="001252B6"/>
    <w:rsid w:val="00126A5D"/>
    <w:rsid w:val="00126FA8"/>
    <w:rsid w:val="00131F94"/>
    <w:rsid w:val="00132B08"/>
    <w:rsid w:val="00133D9D"/>
    <w:rsid w:val="00134C51"/>
    <w:rsid w:val="001356EF"/>
    <w:rsid w:val="0013602F"/>
    <w:rsid w:val="00136438"/>
    <w:rsid w:val="001371F7"/>
    <w:rsid w:val="0014018C"/>
    <w:rsid w:val="0014260A"/>
    <w:rsid w:val="00142865"/>
    <w:rsid w:val="00143265"/>
    <w:rsid w:val="00144F38"/>
    <w:rsid w:val="00145DE7"/>
    <w:rsid w:val="0014757C"/>
    <w:rsid w:val="00150A21"/>
    <w:rsid w:val="00150FB7"/>
    <w:rsid w:val="00151F84"/>
    <w:rsid w:val="00153201"/>
    <w:rsid w:val="00153FA4"/>
    <w:rsid w:val="00154577"/>
    <w:rsid w:val="00154932"/>
    <w:rsid w:val="00156EA0"/>
    <w:rsid w:val="0015739D"/>
    <w:rsid w:val="0015762B"/>
    <w:rsid w:val="001603C2"/>
    <w:rsid w:val="001618B0"/>
    <w:rsid w:val="00161CD8"/>
    <w:rsid w:val="0016206A"/>
    <w:rsid w:val="00162299"/>
    <w:rsid w:val="00164131"/>
    <w:rsid w:val="001644EF"/>
    <w:rsid w:val="0016490C"/>
    <w:rsid w:val="00164FD9"/>
    <w:rsid w:val="0016579B"/>
    <w:rsid w:val="00165AD1"/>
    <w:rsid w:val="00165BB5"/>
    <w:rsid w:val="00165F8C"/>
    <w:rsid w:val="00166DCB"/>
    <w:rsid w:val="00167DA7"/>
    <w:rsid w:val="001719CB"/>
    <w:rsid w:val="00171A89"/>
    <w:rsid w:val="00172D2B"/>
    <w:rsid w:val="001730AB"/>
    <w:rsid w:val="00173891"/>
    <w:rsid w:val="001772AA"/>
    <w:rsid w:val="0018119D"/>
    <w:rsid w:val="00183B4B"/>
    <w:rsid w:val="0018526D"/>
    <w:rsid w:val="00185E4A"/>
    <w:rsid w:val="001866D2"/>
    <w:rsid w:val="00190072"/>
    <w:rsid w:val="00190F68"/>
    <w:rsid w:val="001918DE"/>
    <w:rsid w:val="001938D2"/>
    <w:rsid w:val="00193E2D"/>
    <w:rsid w:val="00194442"/>
    <w:rsid w:val="0019461B"/>
    <w:rsid w:val="00195BE1"/>
    <w:rsid w:val="00196365"/>
    <w:rsid w:val="00196FE4"/>
    <w:rsid w:val="001A0C5A"/>
    <w:rsid w:val="001A3682"/>
    <w:rsid w:val="001A3CD3"/>
    <w:rsid w:val="001A5FAF"/>
    <w:rsid w:val="001A6146"/>
    <w:rsid w:val="001A65E9"/>
    <w:rsid w:val="001A6A4D"/>
    <w:rsid w:val="001A7174"/>
    <w:rsid w:val="001A7E45"/>
    <w:rsid w:val="001B0677"/>
    <w:rsid w:val="001B1069"/>
    <w:rsid w:val="001B5766"/>
    <w:rsid w:val="001B5A98"/>
    <w:rsid w:val="001B5B49"/>
    <w:rsid w:val="001B6A71"/>
    <w:rsid w:val="001C11C2"/>
    <w:rsid w:val="001C1450"/>
    <w:rsid w:val="001C18DC"/>
    <w:rsid w:val="001C2850"/>
    <w:rsid w:val="001C2E7C"/>
    <w:rsid w:val="001C34D4"/>
    <w:rsid w:val="001C36EF"/>
    <w:rsid w:val="001C4ABE"/>
    <w:rsid w:val="001C4D73"/>
    <w:rsid w:val="001C571C"/>
    <w:rsid w:val="001C5F73"/>
    <w:rsid w:val="001C6782"/>
    <w:rsid w:val="001D04C8"/>
    <w:rsid w:val="001D07A3"/>
    <w:rsid w:val="001D08E5"/>
    <w:rsid w:val="001D0AB5"/>
    <w:rsid w:val="001D1A0E"/>
    <w:rsid w:val="001D28D9"/>
    <w:rsid w:val="001D35E8"/>
    <w:rsid w:val="001D3867"/>
    <w:rsid w:val="001D3A91"/>
    <w:rsid w:val="001D4CAB"/>
    <w:rsid w:val="001D5E05"/>
    <w:rsid w:val="001D5E1A"/>
    <w:rsid w:val="001D664B"/>
    <w:rsid w:val="001D6C12"/>
    <w:rsid w:val="001D6D9E"/>
    <w:rsid w:val="001D77FB"/>
    <w:rsid w:val="001D7A1B"/>
    <w:rsid w:val="001E0288"/>
    <w:rsid w:val="001E037C"/>
    <w:rsid w:val="001E0A9B"/>
    <w:rsid w:val="001E2ABC"/>
    <w:rsid w:val="001E4A71"/>
    <w:rsid w:val="001E5541"/>
    <w:rsid w:val="001E60B1"/>
    <w:rsid w:val="001E7902"/>
    <w:rsid w:val="001F1CDE"/>
    <w:rsid w:val="001F37FB"/>
    <w:rsid w:val="001F42D2"/>
    <w:rsid w:val="001F4B7A"/>
    <w:rsid w:val="001F4ED7"/>
    <w:rsid w:val="001F5388"/>
    <w:rsid w:val="001F5B28"/>
    <w:rsid w:val="001F7A09"/>
    <w:rsid w:val="001F7FC3"/>
    <w:rsid w:val="002005ED"/>
    <w:rsid w:val="00202179"/>
    <w:rsid w:val="002035B8"/>
    <w:rsid w:val="0020471E"/>
    <w:rsid w:val="00204E22"/>
    <w:rsid w:val="002050CD"/>
    <w:rsid w:val="00205220"/>
    <w:rsid w:val="00206BB3"/>
    <w:rsid w:val="00207A19"/>
    <w:rsid w:val="00210288"/>
    <w:rsid w:val="00211056"/>
    <w:rsid w:val="00212FB8"/>
    <w:rsid w:val="002141AF"/>
    <w:rsid w:val="00214470"/>
    <w:rsid w:val="00215167"/>
    <w:rsid w:val="0021523A"/>
    <w:rsid w:val="002170F3"/>
    <w:rsid w:val="00220088"/>
    <w:rsid w:val="0022016C"/>
    <w:rsid w:val="00220F7E"/>
    <w:rsid w:val="002210AD"/>
    <w:rsid w:val="002216BA"/>
    <w:rsid w:val="002218A9"/>
    <w:rsid w:val="002226B8"/>
    <w:rsid w:val="00222C36"/>
    <w:rsid w:val="00222E96"/>
    <w:rsid w:val="00222E98"/>
    <w:rsid w:val="002241AF"/>
    <w:rsid w:val="0022479A"/>
    <w:rsid w:val="002250AB"/>
    <w:rsid w:val="00225EA9"/>
    <w:rsid w:val="00225FF0"/>
    <w:rsid w:val="00226CCD"/>
    <w:rsid w:val="0022766F"/>
    <w:rsid w:val="00227FE2"/>
    <w:rsid w:val="002306A0"/>
    <w:rsid w:val="0023217D"/>
    <w:rsid w:val="00232708"/>
    <w:rsid w:val="002330DA"/>
    <w:rsid w:val="00233910"/>
    <w:rsid w:val="00234576"/>
    <w:rsid w:val="00234A24"/>
    <w:rsid w:val="00236897"/>
    <w:rsid w:val="00236C06"/>
    <w:rsid w:val="00236EC5"/>
    <w:rsid w:val="00237C64"/>
    <w:rsid w:val="00237DD2"/>
    <w:rsid w:val="0024074B"/>
    <w:rsid w:val="00240BE6"/>
    <w:rsid w:val="002438B4"/>
    <w:rsid w:val="002438DC"/>
    <w:rsid w:val="002439EA"/>
    <w:rsid w:val="00244D21"/>
    <w:rsid w:val="00245148"/>
    <w:rsid w:val="00245971"/>
    <w:rsid w:val="002459C1"/>
    <w:rsid w:val="00245D00"/>
    <w:rsid w:val="00246D35"/>
    <w:rsid w:val="00250D11"/>
    <w:rsid w:val="0025211E"/>
    <w:rsid w:val="0025416F"/>
    <w:rsid w:val="00254CA1"/>
    <w:rsid w:val="0025682C"/>
    <w:rsid w:val="002571E8"/>
    <w:rsid w:val="00257D1F"/>
    <w:rsid w:val="00257F09"/>
    <w:rsid w:val="002616D3"/>
    <w:rsid w:val="0026205E"/>
    <w:rsid w:val="0026326C"/>
    <w:rsid w:val="00263BDC"/>
    <w:rsid w:val="00264D97"/>
    <w:rsid w:val="002670CC"/>
    <w:rsid w:val="00267242"/>
    <w:rsid w:val="00267FC6"/>
    <w:rsid w:val="00270475"/>
    <w:rsid w:val="00271C51"/>
    <w:rsid w:val="00272A38"/>
    <w:rsid w:val="00272D22"/>
    <w:rsid w:val="00273483"/>
    <w:rsid w:val="00273732"/>
    <w:rsid w:val="002738D3"/>
    <w:rsid w:val="00273A4D"/>
    <w:rsid w:val="00274A89"/>
    <w:rsid w:val="002757B2"/>
    <w:rsid w:val="0027764A"/>
    <w:rsid w:val="002800F1"/>
    <w:rsid w:val="0028074C"/>
    <w:rsid w:val="00280CF8"/>
    <w:rsid w:val="00281950"/>
    <w:rsid w:val="00281AB0"/>
    <w:rsid w:val="0028284C"/>
    <w:rsid w:val="0028350F"/>
    <w:rsid w:val="00283A82"/>
    <w:rsid w:val="00284888"/>
    <w:rsid w:val="00285C7C"/>
    <w:rsid w:val="00285D2B"/>
    <w:rsid w:val="00286ACF"/>
    <w:rsid w:val="00286C03"/>
    <w:rsid w:val="00286D49"/>
    <w:rsid w:val="002877ED"/>
    <w:rsid w:val="00287CBC"/>
    <w:rsid w:val="00287D15"/>
    <w:rsid w:val="00290AEB"/>
    <w:rsid w:val="00291555"/>
    <w:rsid w:val="002916C5"/>
    <w:rsid w:val="0029316D"/>
    <w:rsid w:val="0029377A"/>
    <w:rsid w:val="00293A23"/>
    <w:rsid w:val="00293DED"/>
    <w:rsid w:val="00293E71"/>
    <w:rsid w:val="00294A57"/>
    <w:rsid w:val="0029587F"/>
    <w:rsid w:val="00295C01"/>
    <w:rsid w:val="00295D95"/>
    <w:rsid w:val="00295E5D"/>
    <w:rsid w:val="002967B8"/>
    <w:rsid w:val="00297A60"/>
    <w:rsid w:val="002A2B20"/>
    <w:rsid w:val="002A57D3"/>
    <w:rsid w:val="002A5A3F"/>
    <w:rsid w:val="002A5A6E"/>
    <w:rsid w:val="002A6A82"/>
    <w:rsid w:val="002A7834"/>
    <w:rsid w:val="002B33C7"/>
    <w:rsid w:val="002B352A"/>
    <w:rsid w:val="002B3A41"/>
    <w:rsid w:val="002B491F"/>
    <w:rsid w:val="002B498D"/>
    <w:rsid w:val="002B4CBF"/>
    <w:rsid w:val="002B5AF5"/>
    <w:rsid w:val="002B6BE7"/>
    <w:rsid w:val="002B6F30"/>
    <w:rsid w:val="002B7C2C"/>
    <w:rsid w:val="002C0361"/>
    <w:rsid w:val="002C0D74"/>
    <w:rsid w:val="002C211E"/>
    <w:rsid w:val="002C2E05"/>
    <w:rsid w:val="002C3100"/>
    <w:rsid w:val="002C4102"/>
    <w:rsid w:val="002C46C0"/>
    <w:rsid w:val="002C4712"/>
    <w:rsid w:val="002C5297"/>
    <w:rsid w:val="002C5ADA"/>
    <w:rsid w:val="002C5E75"/>
    <w:rsid w:val="002C60BD"/>
    <w:rsid w:val="002C75A8"/>
    <w:rsid w:val="002D30C6"/>
    <w:rsid w:val="002D449C"/>
    <w:rsid w:val="002D5AC6"/>
    <w:rsid w:val="002D5F95"/>
    <w:rsid w:val="002D60D2"/>
    <w:rsid w:val="002D6636"/>
    <w:rsid w:val="002D7837"/>
    <w:rsid w:val="002E0FE1"/>
    <w:rsid w:val="002E18FA"/>
    <w:rsid w:val="002E1C5F"/>
    <w:rsid w:val="002E1C98"/>
    <w:rsid w:val="002E1F55"/>
    <w:rsid w:val="002E27FA"/>
    <w:rsid w:val="002E28F3"/>
    <w:rsid w:val="002E2FA4"/>
    <w:rsid w:val="002E3924"/>
    <w:rsid w:val="002E39E9"/>
    <w:rsid w:val="002E4792"/>
    <w:rsid w:val="002E5F86"/>
    <w:rsid w:val="002E692C"/>
    <w:rsid w:val="002E73EA"/>
    <w:rsid w:val="002E7769"/>
    <w:rsid w:val="002F1776"/>
    <w:rsid w:val="002F1FF4"/>
    <w:rsid w:val="002F20D9"/>
    <w:rsid w:val="002F388B"/>
    <w:rsid w:val="002F5001"/>
    <w:rsid w:val="002F58D4"/>
    <w:rsid w:val="002F59AF"/>
    <w:rsid w:val="002F5C72"/>
    <w:rsid w:val="002F68A2"/>
    <w:rsid w:val="0030102E"/>
    <w:rsid w:val="00304BF2"/>
    <w:rsid w:val="003053A1"/>
    <w:rsid w:val="003055A1"/>
    <w:rsid w:val="00306CEE"/>
    <w:rsid w:val="003074BA"/>
    <w:rsid w:val="003116FA"/>
    <w:rsid w:val="0031377D"/>
    <w:rsid w:val="00313BCD"/>
    <w:rsid w:val="003142F3"/>
    <w:rsid w:val="003166F7"/>
    <w:rsid w:val="00316CDB"/>
    <w:rsid w:val="00317A4C"/>
    <w:rsid w:val="00317F1D"/>
    <w:rsid w:val="003206B0"/>
    <w:rsid w:val="00320CD9"/>
    <w:rsid w:val="003215D2"/>
    <w:rsid w:val="003215F2"/>
    <w:rsid w:val="003227B1"/>
    <w:rsid w:val="00322C2F"/>
    <w:rsid w:val="00324DFD"/>
    <w:rsid w:val="0032555B"/>
    <w:rsid w:val="00325701"/>
    <w:rsid w:val="003266C1"/>
    <w:rsid w:val="003274D0"/>
    <w:rsid w:val="00327954"/>
    <w:rsid w:val="00330B17"/>
    <w:rsid w:val="003313C7"/>
    <w:rsid w:val="00331BFD"/>
    <w:rsid w:val="003321B9"/>
    <w:rsid w:val="003325B2"/>
    <w:rsid w:val="00332A52"/>
    <w:rsid w:val="003333D5"/>
    <w:rsid w:val="003353CF"/>
    <w:rsid w:val="003370B6"/>
    <w:rsid w:val="003372BD"/>
    <w:rsid w:val="00340C92"/>
    <w:rsid w:val="00342BF2"/>
    <w:rsid w:val="00343D20"/>
    <w:rsid w:val="003446FC"/>
    <w:rsid w:val="00344D83"/>
    <w:rsid w:val="00346170"/>
    <w:rsid w:val="00346C72"/>
    <w:rsid w:val="00346ECE"/>
    <w:rsid w:val="00351AD7"/>
    <w:rsid w:val="003530F6"/>
    <w:rsid w:val="003537AF"/>
    <w:rsid w:val="00354773"/>
    <w:rsid w:val="0035481A"/>
    <w:rsid w:val="00354C82"/>
    <w:rsid w:val="0035506F"/>
    <w:rsid w:val="00355B6C"/>
    <w:rsid w:val="00356239"/>
    <w:rsid w:val="0035628A"/>
    <w:rsid w:val="0035650A"/>
    <w:rsid w:val="003567C7"/>
    <w:rsid w:val="0035737E"/>
    <w:rsid w:val="0036059D"/>
    <w:rsid w:val="00360ECB"/>
    <w:rsid w:val="00360F76"/>
    <w:rsid w:val="003633E8"/>
    <w:rsid w:val="003641B1"/>
    <w:rsid w:val="00366B79"/>
    <w:rsid w:val="00367203"/>
    <w:rsid w:val="003672EA"/>
    <w:rsid w:val="00367699"/>
    <w:rsid w:val="00367732"/>
    <w:rsid w:val="0037074B"/>
    <w:rsid w:val="00371A52"/>
    <w:rsid w:val="0037245F"/>
    <w:rsid w:val="003734E3"/>
    <w:rsid w:val="00373C75"/>
    <w:rsid w:val="00374424"/>
    <w:rsid w:val="00374512"/>
    <w:rsid w:val="00374760"/>
    <w:rsid w:val="0037534A"/>
    <w:rsid w:val="00376C94"/>
    <w:rsid w:val="00377FBF"/>
    <w:rsid w:val="003803B2"/>
    <w:rsid w:val="00380C0C"/>
    <w:rsid w:val="00380E2C"/>
    <w:rsid w:val="00381AF0"/>
    <w:rsid w:val="00382985"/>
    <w:rsid w:val="00383E28"/>
    <w:rsid w:val="00384557"/>
    <w:rsid w:val="00384D8C"/>
    <w:rsid w:val="003853BD"/>
    <w:rsid w:val="0038567B"/>
    <w:rsid w:val="00386215"/>
    <w:rsid w:val="00391AC9"/>
    <w:rsid w:val="003927D0"/>
    <w:rsid w:val="00392A7B"/>
    <w:rsid w:val="00392F04"/>
    <w:rsid w:val="00393976"/>
    <w:rsid w:val="00394276"/>
    <w:rsid w:val="00394C91"/>
    <w:rsid w:val="00395271"/>
    <w:rsid w:val="0039577C"/>
    <w:rsid w:val="00395879"/>
    <w:rsid w:val="00395CBA"/>
    <w:rsid w:val="00395D84"/>
    <w:rsid w:val="00396033"/>
    <w:rsid w:val="00396502"/>
    <w:rsid w:val="00396D33"/>
    <w:rsid w:val="003977CA"/>
    <w:rsid w:val="003977E6"/>
    <w:rsid w:val="003979CA"/>
    <w:rsid w:val="003A0709"/>
    <w:rsid w:val="003A0B0A"/>
    <w:rsid w:val="003A0C22"/>
    <w:rsid w:val="003A14B0"/>
    <w:rsid w:val="003A1CA4"/>
    <w:rsid w:val="003A576B"/>
    <w:rsid w:val="003A5914"/>
    <w:rsid w:val="003A6274"/>
    <w:rsid w:val="003A64A8"/>
    <w:rsid w:val="003A64C1"/>
    <w:rsid w:val="003A73DD"/>
    <w:rsid w:val="003A7B4A"/>
    <w:rsid w:val="003A7C83"/>
    <w:rsid w:val="003B0676"/>
    <w:rsid w:val="003B1C17"/>
    <w:rsid w:val="003B40F8"/>
    <w:rsid w:val="003B4BFB"/>
    <w:rsid w:val="003B587C"/>
    <w:rsid w:val="003B5B5D"/>
    <w:rsid w:val="003B76F2"/>
    <w:rsid w:val="003C040E"/>
    <w:rsid w:val="003C21D6"/>
    <w:rsid w:val="003C2723"/>
    <w:rsid w:val="003C2BBC"/>
    <w:rsid w:val="003C3FDA"/>
    <w:rsid w:val="003C5B1D"/>
    <w:rsid w:val="003C5E73"/>
    <w:rsid w:val="003C6AF6"/>
    <w:rsid w:val="003C77D9"/>
    <w:rsid w:val="003D01C4"/>
    <w:rsid w:val="003D14F0"/>
    <w:rsid w:val="003D1B77"/>
    <w:rsid w:val="003D273A"/>
    <w:rsid w:val="003D2FD0"/>
    <w:rsid w:val="003D38B6"/>
    <w:rsid w:val="003D3BF8"/>
    <w:rsid w:val="003D4124"/>
    <w:rsid w:val="003D4D3F"/>
    <w:rsid w:val="003D5173"/>
    <w:rsid w:val="003D6227"/>
    <w:rsid w:val="003D6448"/>
    <w:rsid w:val="003D7474"/>
    <w:rsid w:val="003E061D"/>
    <w:rsid w:val="003E0863"/>
    <w:rsid w:val="003E1F37"/>
    <w:rsid w:val="003E215E"/>
    <w:rsid w:val="003E4986"/>
    <w:rsid w:val="003E4AF7"/>
    <w:rsid w:val="003E5123"/>
    <w:rsid w:val="003E5C8B"/>
    <w:rsid w:val="003E5D9C"/>
    <w:rsid w:val="003E6190"/>
    <w:rsid w:val="003E733E"/>
    <w:rsid w:val="003E757C"/>
    <w:rsid w:val="003E7DA9"/>
    <w:rsid w:val="003F0DAB"/>
    <w:rsid w:val="003F1322"/>
    <w:rsid w:val="003F17B5"/>
    <w:rsid w:val="003F1A40"/>
    <w:rsid w:val="003F2C4E"/>
    <w:rsid w:val="003F2E36"/>
    <w:rsid w:val="003F355C"/>
    <w:rsid w:val="003F3ABD"/>
    <w:rsid w:val="003F6554"/>
    <w:rsid w:val="003F741E"/>
    <w:rsid w:val="00401D2A"/>
    <w:rsid w:val="00401F24"/>
    <w:rsid w:val="00402102"/>
    <w:rsid w:val="004039E9"/>
    <w:rsid w:val="00403AD2"/>
    <w:rsid w:val="00403F30"/>
    <w:rsid w:val="0040441C"/>
    <w:rsid w:val="00404C25"/>
    <w:rsid w:val="00405146"/>
    <w:rsid w:val="00405D73"/>
    <w:rsid w:val="0040689F"/>
    <w:rsid w:val="004068C3"/>
    <w:rsid w:val="00406BBE"/>
    <w:rsid w:val="00406E21"/>
    <w:rsid w:val="00407227"/>
    <w:rsid w:val="004078A7"/>
    <w:rsid w:val="0041132A"/>
    <w:rsid w:val="0041216F"/>
    <w:rsid w:val="0041237E"/>
    <w:rsid w:val="00412748"/>
    <w:rsid w:val="00412B6B"/>
    <w:rsid w:val="004132E4"/>
    <w:rsid w:val="00413BA9"/>
    <w:rsid w:val="00414383"/>
    <w:rsid w:val="00415748"/>
    <w:rsid w:val="00416C5F"/>
    <w:rsid w:val="00420233"/>
    <w:rsid w:val="00420CF9"/>
    <w:rsid w:val="004222F6"/>
    <w:rsid w:val="004234EC"/>
    <w:rsid w:val="0042463B"/>
    <w:rsid w:val="00424958"/>
    <w:rsid w:val="0042700D"/>
    <w:rsid w:val="004273A2"/>
    <w:rsid w:val="00430DAA"/>
    <w:rsid w:val="00430F40"/>
    <w:rsid w:val="00433158"/>
    <w:rsid w:val="00434101"/>
    <w:rsid w:val="00434DA8"/>
    <w:rsid w:val="0043559E"/>
    <w:rsid w:val="00435EE0"/>
    <w:rsid w:val="0043611D"/>
    <w:rsid w:val="00436E54"/>
    <w:rsid w:val="00437559"/>
    <w:rsid w:val="0044167F"/>
    <w:rsid w:val="00442F09"/>
    <w:rsid w:val="00443167"/>
    <w:rsid w:val="004436DB"/>
    <w:rsid w:val="004444A9"/>
    <w:rsid w:val="00445F8F"/>
    <w:rsid w:val="004466FE"/>
    <w:rsid w:val="00446CF2"/>
    <w:rsid w:val="00447347"/>
    <w:rsid w:val="004506B5"/>
    <w:rsid w:val="00452358"/>
    <w:rsid w:val="00452739"/>
    <w:rsid w:val="00453008"/>
    <w:rsid w:val="00453C31"/>
    <w:rsid w:val="00455006"/>
    <w:rsid w:val="00455617"/>
    <w:rsid w:val="00456503"/>
    <w:rsid w:val="004565BF"/>
    <w:rsid w:val="00457FB3"/>
    <w:rsid w:val="004604D5"/>
    <w:rsid w:val="00462265"/>
    <w:rsid w:val="004625A8"/>
    <w:rsid w:val="00463474"/>
    <w:rsid w:val="004635C6"/>
    <w:rsid w:val="00463A12"/>
    <w:rsid w:val="00463C0A"/>
    <w:rsid w:val="00463FCE"/>
    <w:rsid w:val="00464712"/>
    <w:rsid w:val="00464E36"/>
    <w:rsid w:val="004702F5"/>
    <w:rsid w:val="00470845"/>
    <w:rsid w:val="00471233"/>
    <w:rsid w:val="0047158B"/>
    <w:rsid w:val="004720F3"/>
    <w:rsid w:val="004726DF"/>
    <w:rsid w:val="00472A8F"/>
    <w:rsid w:val="004748B3"/>
    <w:rsid w:val="0047535F"/>
    <w:rsid w:val="00475BF4"/>
    <w:rsid w:val="00476295"/>
    <w:rsid w:val="0047786E"/>
    <w:rsid w:val="00477AA1"/>
    <w:rsid w:val="00480747"/>
    <w:rsid w:val="00481AE0"/>
    <w:rsid w:val="00482169"/>
    <w:rsid w:val="004829FC"/>
    <w:rsid w:val="00483148"/>
    <w:rsid w:val="004835E9"/>
    <w:rsid w:val="004839ED"/>
    <w:rsid w:val="004848B8"/>
    <w:rsid w:val="00485890"/>
    <w:rsid w:val="004870C9"/>
    <w:rsid w:val="004920AA"/>
    <w:rsid w:val="00492996"/>
    <w:rsid w:val="0049306D"/>
    <w:rsid w:val="004939D2"/>
    <w:rsid w:val="00494D85"/>
    <w:rsid w:val="004959BD"/>
    <w:rsid w:val="00496C2D"/>
    <w:rsid w:val="00496D93"/>
    <w:rsid w:val="00497ADB"/>
    <w:rsid w:val="00497C82"/>
    <w:rsid w:val="004A141B"/>
    <w:rsid w:val="004A1CC3"/>
    <w:rsid w:val="004A37E5"/>
    <w:rsid w:val="004A431C"/>
    <w:rsid w:val="004A43D4"/>
    <w:rsid w:val="004A48B1"/>
    <w:rsid w:val="004A4A93"/>
    <w:rsid w:val="004A4ADD"/>
    <w:rsid w:val="004A4F04"/>
    <w:rsid w:val="004A503F"/>
    <w:rsid w:val="004A5625"/>
    <w:rsid w:val="004A7142"/>
    <w:rsid w:val="004A7B4F"/>
    <w:rsid w:val="004A7F78"/>
    <w:rsid w:val="004B0367"/>
    <w:rsid w:val="004B0F55"/>
    <w:rsid w:val="004B2417"/>
    <w:rsid w:val="004B2429"/>
    <w:rsid w:val="004B2EB5"/>
    <w:rsid w:val="004B3019"/>
    <w:rsid w:val="004B4A28"/>
    <w:rsid w:val="004B4A93"/>
    <w:rsid w:val="004B6B1F"/>
    <w:rsid w:val="004B75B5"/>
    <w:rsid w:val="004B7B62"/>
    <w:rsid w:val="004B7D77"/>
    <w:rsid w:val="004B7EF4"/>
    <w:rsid w:val="004B7F30"/>
    <w:rsid w:val="004C17E9"/>
    <w:rsid w:val="004C1F60"/>
    <w:rsid w:val="004C2A3B"/>
    <w:rsid w:val="004C2BF9"/>
    <w:rsid w:val="004C3796"/>
    <w:rsid w:val="004C4EF5"/>
    <w:rsid w:val="004C4F52"/>
    <w:rsid w:val="004C764A"/>
    <w:rsid w:val="004C787D"/>
    <w:rsid w:val="004D102C"/>
    <w:rsid w:val="004D1849"/>
    <w:rsid w:val="004D3966"/>
    <w:rsid w:val="004D4A8F"/>
    <w:rsid w:val="004D64F1"/>
    <w:rsid w:val="004D74C5"/>
    <w:rsid w:val="004E071D"/>
    <w:rsid w:val="004E0A93"/>
    <w:rsid w:val="004E0A95"/>
    <w:rsid w:val="004E0C0E"/>
    <w:rsid w:val="004E2960"/>
    <w:rsid w:val="004E34AD"/>
    <w:rsid w:val="004E5207"/>
    <w:rsid w:val="004F0E03"/>
    <w:rsid w:val="004F4A6D"/>
    <w:rsid w:val="004F5EBA"/>
    <w:rsid w:val="00501F30"/>
    <w:rsid w:val="00502AF4"/>
    <w:rsid w:val="00503038"/>
    <w:rsid w:val="00503FF9"/>
    <w:rsid w:val="00505658"/>
    <w:rsid w:val="00506FF8"/>
    <w:rsid w:val="00507779"/>
    <w:rsid w:val="00507D1F"/>
    <w:rsid w:val="005104A7"/>
    <w:rsid w:val="005110BC"/>
    <w:rsid w:val="005112FB"/>
    <w:rsid w:val="0051163E"/>
    <w:rsid w:val="00512A39"/>
    <w:rsid w:val="00513213"/>
    <w:rsid w:val="005146AC"/>
    <w:rsid w:val="00515963"/>
    <w:rsid w:val="00515ACA"/>
    <w:rsid w:val="00516F57"/>
    <w:rsid w:val="00517190"/>
    <w:rsid w:val="00517788"/>
    <w:rsid w:val="00517904"/>
    <w:rsid w:val="00517BF7"/>
    <w:rsid w:val="00517C97"/>
    <w:rsid w:val="0052071D"/>
    <w:rsid w:val="00520792"/>
    <w:rsid w:val="00520DCF"/>
    <w:rsid w:val="00522B3B"/>
    <w:rsid w:val="00522DF5"/>
    <w:rsid w:val="005232AE"/>
    <w:rsid w:val="00523DD1"/>
    <w:rsid w:val="00524A95"/>
    <w:rsid w:val="00525583"/>
    <w:rsid w:val="00525AAA"/>
    <w:rsid w:val="00526800"/>
    <w:rsid w:val="00526F9C"/>
    <w:rsid w:val="00527DC8"/>
    <w:rsid w:val="005312AC"/>
    <w:rsid w:val="005324CA"/>
    <w:rsid w:val="00532F54"/>
    <w:rsid w:val="00533039"/>
    <w:rsid w:val="0053352E"/>
    <w:rsid w:val="005346C2"/>
    <w:rsid w:val="00534D28"/>
    <w:rsid w:val="00535981"/>
    <w:rsid w:val="00540373"/>
    <w:rsid w:val="00540E11"/>
    <w:rsid w:val="005415F0"/>
    <w:rsid w:val="00542E9A"/>
    <w:rsid w:val="00545454"/>
    <w:rsid w:val="0054669D"/>
    <w:rsid w:val="00546BAC"/>
    <w:rsid w:val="005479FA"/>
    <w:rsid w:val="005515E8"/>
    <w:rsid w:val="00551B4D"/>
    <w:rsid w:val="0055253F"/>
    <w:rsid w:val="00552EB4"/>
    <w:rsid w:val="00553035"/>
    <w:rsid w:val="00553701"/>
    <w:rsid w:val="00553F9B"/>
    <w:rsid w:val="005542D6"/>
    <w:rsid w:val="0055677A"/>
    <w:rsid w:val="00556857"/>
    <w:rsid w:val="00557BBC"/>
    <w:rsid w:val="00560FB7"/>
    <w:rsid w:val="005626AB"/>
    <w:rsid w:val="005634A2"/>
    <w:rsid w:val="00563C64"/>
    <w:rsid w:val="00563EAB"/>
    <w:rsid w:val="00563EF1"/>
    <w:rsid w:val="00565313"/>
    <w:rsid w:val="00565409"/>
    <w:rsid w:val="00565923"/>
    <w:rsid w:val="0056690F"/>
    <w:rsid w:val="005675E4"/>
    <w:rsid w:val="00567798"/>
    <w:rsid w:val="00567A40"/>
    <w:rsid w:val="00570663"/>
    <w:rsid w:val="00571543"/>
    <w:rsid w:val="00571EB1"/>
    <w:rsid w:val="005720C9"/>
    <w:rsid w:val="00572BC3"/>
    <w:rsid w:val="00572CBB"/>
    <w:rsid w:val="00573346"/>
    <w:rsid w:val="00574000"/>
    <w:rsid w:val="00574C04"/>
    <w:rsid w:val="005752A8"/>
    <w:rsid w:val="00576A3D"/>
    <w:rsid w:val="0057709E"/>
    <w:rsid w:val="00580514"/>
    <w:rsid w:val="0058247E"/>
    <w:rsid w:val="0058248F"/>
    <w:rsid w:val="00583AFF"/>
    <w:rsid w:val="00583FDB"/>
    <w:rsid w:val="005842DA"/>
    <w:rsid w:val="00584678"/>
    <w:rsid w:val="00584898"/>
    <w:rsid w:val="00585A75"/>
    <w:rsid w:val="0058637A"/>
    <w:rsid w:val="00586752"/>
    <w:rsid w:val="0058701B"/>
    <w:rsid w:val="005877E7"/>
    <w:rsid w:val="00587F50"/>
    <w:rsid w:val="00591BE3"/>
    <w:rsid w:val="00592B1B"/>
    <w:rsid w:val="0059306B"/>
    <w:rsid w:val="00593251"/>
    <w:rsid w:val="005946E8"/>
    <w:rsid w:val="00594FC0"/>
    <w:rsid w:val="00595449"/>
    <w:rsid w:val="0059569D"/>
    <w:rsid w:val="005968EC"/>
    <w:rsid w:val="0059772E"/>
    <w:rsid w:val="00597E4C"/>
    <w:rsid w:val="005A0C8D"/>
    <w:rsid w:val="005A0D88"/>
    <w:rsid w:val="005A0DE8"/>
    <w:rsid w:val="005A1BBD"/>
    <w:rsid w:val="005A33B7"/>
    <w:rsid w:val="005A4F71"/>
    <w:rsid w:val="005A578A"/>
    <w:rsid w:val="005A69FA"/>
    <w:rsid w:val="005A6D99"/>
    <w:rsid w:val="005A7357"/>
    <w:rsid w:val="005B0486"/>
    <w:rsid w:val="005B31F8"/>
    <w:rsid w:val="005B3AA9"/>
    <w:rsid w:val="005B6B5C"/>
    <w:rsid w:val="005B714A"/>
    <w:rsid w:val="005B7B7E"/>
    <w:rsid w:val="005C2019"/>
    <w:rsid w:val="005C24BD"/>
    <w:rsid w:val="005C272A"/>
    <w:rsid w:val="005C27EB"/>
    <w:rsid w:val="005C3491"/>
    <w:rsid w:val="005C39AD"/>
    <w:rsid w:val="005C4681"/>
    <w:rsid w:val="005C5A21"/>
    <w:rsid w:val="005C5C23"/>
    <w:rsid w:val="005C7C5A"/>
    <w:rsid w:val="005D1B75"/>
    <w:rsid w:val="005D2090"/>
    <w:rsid w:val="005D2399"/>
    <w:rsid w:val="005D2FB8"/>
    <w:rsid w:val="005D362C"/>
    <w:rsid w:val="005D3FCA"/>
    <w:rsid w:val="005D599E"/>
    <w:rsid w:val="005D5B90"/>
    <w:rsid w:val="005D625F"/>
    <w:rsid w:val="005E016D"/>
    <w:rsid w:val="005E07D5"/>
    <w:rsid w:val="005E15AA"/>
    <w:rsid w:val="005E228E"/>
    <w:rsid w:val="005E2BC1"/>
    <w:rsid w:val="005E3A83"/>
    <w:rsid w:val="005E5C2B"/>
    <w:rsid w:val="005F0196"/>
    <w:rsid w:val="005F0DC7"/>
    <w:rsid w:val="005F27F0"/>
    <w:rsid w:val="005F3D91"/>
    <w:rsid w:val="005F4555"/>
    <w:rsid w:val="005F48F8"/>
    <w:rsid w:val="005F661B"/>
    <w:rsid w:val="005F694D"/>
    <w:rsid w:val="005F709E"/>
    <w:rsid w:val="0060156C"/>
    <w:rsid w:val="00602362"/>
    <w:rsid w:val="00602AE7"/>
    <w:rsid w:val="00602DBE"/>
    <w:rsid w:val="00602E2C"/>
    <w:rsid w:val="00604DAB"/>
    <w:rsid w:val="00607EAD"/>
    <w:rsid w:val="0061069E"/>
    <w:rsid w:val="00613711"/>
    <w:rsid w:val="006139C5"/>
    <w:rsid w:val="006146DB"/>
    <w:rsid w:val="00614BC4"/>
    <w:rsid w:val="00614E47"/>
    <w:rsid w:val="00615A3C"/>
    <w:rsid w:val="00616115"/>
    <w:rsid w:val="0061774F"/>
    <w:rsid w:val="006177DA"/>
    <w:rsid w:val="006213D3"/>
    <w:rsid w:val="00621B42"/>
    <w:rsid w:val="00621BC9"/>
    <w:rsid w:val="006236DC"/>
    <w:rsid w:val="00623C94"/>
    <w:rsid w:val="00624569"/>
    <w:rsid w:val="00626935"/>
    <w:rsid w:val="00626962"/>
    <w:rsid w:val="00626AE8"/>
    <w:rsid w:val="00633277"/>
    <w:rsid w:val="0063396B"/>
    <w:rsid w:val="00633CDC"/>
    <w:rsid w:val="00634154"/>
    <w:rsid w:val="0063423F"/>
    <w:rsid w:val="00637527"/>
    <w:rsid w:val="006378AE"/>
    <w:rsid w:val="0064011A"/>
    <w:rsid w:val="00640797"/>
    <w:rsid w:val="00641AD2"/>
    <w:rsid w:val="00642B09"/>
    <w:rsid w:val="00643B77"/>
    <w:rsid w:val="0064504F"/>
    <w:rsid w:val="0064597B"/>
    <w:rsid w:val="006467DC"/>
    <w:rsid w:val="00646BD5"/>
    <w:rsid w:val="00646EE5"/>
    <w:rsid w:val="00647E73"/>
    <w:rsid w:val="00647EF4"/>
    <w:rsid w:val="006516B8"/>
    <w:rsid w:val="00651E72"/>
    <w:rsid w:val="00652689"/>
    <w:rsid w:val="006531EA"/>
    <w:rsid w:val="006539CC"/>
    <w:rsid w:val="006539EE"/>
    <w:rsid w:val="0065407A"/>
    <w:rsid w:val="00654356"/>
    <w:rsid w:val="006556ED"/>
    <w:rsid w:val="006564AF"/>
    <w:rsid w:val="0065725B"/>
    <w:rsid w:val="00657BBD"/>
    <w:rsid w:val="00660AE0"/>
    <w:rsid w:val="00660F4E"/>
    <w:rsid w:val="00660F83"/>
    <w:rsid w:val="00661143"/>
    <w:rsid w:val="006624C2"/>
    <w:rsid w:val="00662798"/>
    <w:rsid w:val="00663795"/>
    <w:rsid w:val="006639AD"/>
    <w:rsid w:val="00664496"/>
    <w:rsid w:val="00664F8E"/>
    <w:rsid w:val="0066541B"/>
    <w:rsid w:val="00665C93"/>
    <w:rsid w:val="00665FBD"/>
    <w:rsid w:val="00671D87"/>
    <w:rsid w:val="0067208A"/>
    <w:rsid w:val="00672FFD"/>
    <w:rsid w:val="00675FA1"/>
    <w:rsid w:val="0067728D"/>
    <w:rsid w:val="00677E73"/>
    <w:rsid w:val="00680B7A"/>
    <w:rsid w:val="00681E80"/>
    <w:rsid w:val="006830BC"/>
    <w:rsid w:val="00684EBC"/>
    <w:rsid w:val="0068542E"/>
    <w:rsid w:val="00685913"/>
    <w:rsid w:val="0068632F"/>
    <w:rsid w:val="00686D2B"/>
    <w:rsid w:val="00687CD7"/>
    <w:rsid w:val="00687DF0"/>
    <w:rsid w:val="00690575"/>
    <w:rsid w:val="00691AD8"/>
    <w:rsid w:val="00691D64"/>
    <w:rsid w:val="00691F41"/>
    <w:rsid w:val="00692ABB"/>
    <w:rsid w:val="00692E0E"/>
    <w:rsid w:val="0069649C"/>
    <w:rsid w:val="006970E1"/>
    <w:rsid w:val="006976DF"/>
    <w:rsid w:val="006A000E"/>
    <w:rsid w:val="006A1BD4"/>
    <w:rsid w:val="006A1C05"/>
    <w:rsid w:val="006A284D"/>
    <w:rsid w:val="006A2CE1"/>
    <w:rsid w:val="006A30F5"/>
    <w:rsid w:val="006A41B6"/>
    <w:rsid w:val="006A5499"/>
    <w:rsid w:val="006A5ECC"/>
    <w:rsid w:val="006A610F"/>
    <w:rsid w:val="006A76A0"/>
    <w:rsid w:val="006B02BF"/>
    <w:rsid w:val="006B0349"/>
    <w:rsid w:val="006B1D69"/>
    <w:rsid w:val="006B23E3"/>
    <w:rsid w:val="006B271B"/>
    <w:rsid w:val="006B275E"/>
    <w:rsid w:val="006B2EDA"/>
    <w:rsid w:val="006B4BAD"/>
    <w:rsid w:val="006B5512"/>
    <w:rsid w:val="006B6430"/>
    <w:rsid w:val="006B65ED"/>
    <w:rsid w:val="006B76BC"/>
    <w:rsid w:val="006C07C6"/>
    <w:rsid w:val="006C1888"/>
    <w:rsid w:val="006C1D16"/>
    <w:rsid w:val="006C3682"/>
    <w:rsid w:val="006C506D"/>
    <w:rsid w:val="006C560C"/>
    <w:rsid w:val="006C57CD"/>
    <w:rsid w:val="006C5B13"/>
    <w:rsid w:val="006C5D61"/>
    <w:rsid w:val="006C68D6"/>
    <w:rsid w:val="006C76A8"/>
    <w:rsid w:val="006C7F1E"/>
    <w:rsid w:val="006D020A"/>
    <w:rsid w:val="006D0AFB"/>
    <w:rsid w:val="006D5193"/>
    <w:rsid w:val="006D55B3"/>
    <w:rsid w:val="006D5C5D"/>
    <w:rsid w:val="006D62CE"/>
    <w:rsid w:val="006D65F6"/>
    <w:rsid w:val="006D6FD6"/>
    <w:rsid w:val="006D7A35"/>
    <w:rsid w:val="006E09FA"/>
    <w:rsid w:val="006E16F1"/>
    <w:rsid w:val="006E34D3"/>
    <w:rsid w:val="006E4A6D"/>
    <w:rsid w:val="006E55E3"/>
    <w:rsid w:val="006E5662"/>
    <w:rsid w:val="006F0CB3"/>
    <w:rsid w:val="006F1351"/>
    <w:rsid w:val="006F1819"/>
    <w:rsid w:val="006F26E1"/>
    <w:rsid w:val="006F2746"/>
    <w:rsid w:val="006F2D77"/>
    <w:rsid w:val="006F2F87"/>
    <w:rsid w:val="006F4699"/>
    <w:rsid w:val="006F5A1B"/>
    <w:rsid w:val="006F5ECA"/>
    <w:rsid w:val="00700D55"/>
    <w:rsid w:val="00700FA9"/>
    <w:rsid w:val="00701336"/>
    <w:rsid w:val="00702607"/>
    <w:rsid w:val="007029A1"/>
    <w:rsid w:val="00704B60"/>
    <w:rsid w:val="00705828"/>
    <w:rsid w:val="00705EA9"/>
    <w:rsid w:val="00706557"/>
    <w:rsid w:val="00706A6B"/>
    <w:rsid w:val="0070709F"/>
    <w:rsid w:val="007118AA"/>
    <w:rsid w:val="00711B57"/>
    <w:rsid w:val="00712183"/>
    <w:rsid w:val="0071229D"/>
    <w:rsid w:val="00713BD3"/>
    <w:rsid w:val="00713D0F"/>
    <w:rsid w:val="00713D45"/>
    <w:rsid w:val="00713FE0"/>
    <w:rsid w:val="00714454"/>
    <w:rsid w:val="00714784"/>
    <w:rsid w:val="00717777"/>
    <w:rsid w:val="0071777A"/>
    <w:rsid w:val="0072123E"/>
    <w:rsid w:val="00721550"/>
    <w:rsid w:val="007223E8"/>
    <w:rsid w:val="00722E1B"/>
    <w:rsid w:val="007255CE"/>
    <w:rsid w:val="007261EF"/>
    <w:rsid w:val="00727096"/>
    <w:rsid w:val="007303A9"/>
    <w:rsid w:val="00731013"/>
    <w:rsid w:val="007327D3"/>
    <w:rsid w:val="007344B2"/>
    <w:rsid w:val="00734D05"/>
    <w:rsid w:val="007404A1"/>
    <w:rsid w:val="007407DD"/>
    <w:rsid w:val="00740893"/>
    <w:rsid w:val="00740E25"/>
    <w:rsid w:val="007418F5"/>
    <w:rsid w:val="00742737"/>
    <w:rsid w:val="00742C96"/>
    <w:rsid w:val="00744B41"/>
    <w:rsid w:val="00745F8F"/>
    <w:rsid w:val="007462A1"/>
    <w:rsid w:val="007464AB"/>
    <w:rsid w:val="00746D16"/>
    <w:rsid w:val="00746D83"/>
    <w:rsid w:val="007471A1"/>
    <w:rsid w:val="00747D54"/>
    <w:rsid w:val="00750084"/>
    <w:rsid w:val="0075043E"/>
    <w:rsid w:val="007537F2"/>
    <w:rsid w:val="0075678E"/>
    <w:rsid w:val="00756F45"/>
    <w:rsid w:val="00757E25"/>
    <w:rsid w:val="00761AC4"/>
    <w:rsid w:val="00761CA0"/>
    <w:rsid w:val="0076214B"/>
    <w:rsid w:val="00762BA1"/>
    <w:rsid w:val="007635AA"/>
    <w:rsid w:val="0076614C"/>
    <w:rsid w:val="007667AA"/>
    <w:rsid w:val="00767E4A"/>
    <w:rsid w:val="007721C6"/>
    <w:rsid w:val="00773A97"/>
    <w:rsid w:val="00774080"/>
    <w:rsid w:val="0077443C"/>
    <w:rsid w:val="007744A1"/>
    <w:rsid w:val="00774C53"/>
    <w:rsid w:val="00774C6A"/>
    <w:rsid w:val="007759E3"/>
    <w:rsid w:val="007766A3"/>
    <w:rsid w:val="00776DD6"/>
    <w:rsid w:val="00777039"/>
    <w:rsid w:val="00777A53"/>
    <w:rsid w:val="00783C26"/>
    <w:rsid w:val="00784DF8"/>
    <w:rsid w:val="00785570"/>
    <w:rsid w:val="00785B01"/>
    <w:rsid w:val="00786EF7"/>
    <w:rsid w:val="00787655"/>
    <w:rsid w:val="00787A0D"/>
    <w:rsid w:val="00787A73"/>
    <w:rsid w:val="0079042B"/>
    <w:rsid w:val="00791E42"/>
    <w:rsid w:val="0079443D"/>
    <w:rsid w:val="00794BB5"/>
    <w:rsid w:val="00796019"/>
    <w:rsid w:val="007961BF"/>
    <w:rsid w:val="00796306"/>
    <w:rsid w:val="00796F2C"/>
    <w:rsid w:val="00797136"/>
    <w:rsid w:val="007A0564"/>
    <w:rsid w:val="007A0D1C"/>
    <w:rsid w:val="007A16CF"/>
    <w:rsid w:val="007A261F"/>
    <w:rsid w:val="007A37A0"/>
    <w:rsid w:val="007A3FE2"/>
    <w:rsid w:val="007A4229"/>
    <w:rsid w:val="007A4D15"/>
    <w:rsid w:val="007A54D1"/>
    <w:rsid w:val="007A5836"/>
    <w:rsid w:val="007A64AB"/>
    <w:rsid w:val="007B041E"/>
    <w:rsid w:val="007B1205"/>
    <w:rsid w:val="007B2AD3"/>
    <w:rsid w:val="007B2EB7"/>
    <w:rsid w:val="007B34CC"/>
    <w:rsid w:val="007B4CBD"/>
    <w:rsid w:val="007B4EC4"/>
    <w:rsid w:val="007B5BCE"/>
    <w:rsid w:val="007B6EC9"/>
    <w:rsid w:val="007C1027"/>
    <w:rsid w:val="007C2A31"/>
    <w:rsid w:val="007C3CA6"/>
    <w:rsid w:val="007C3E98"/>
    <w:rsid w:val="007C4672"/>
    <w:rsid w:val="007C6314"/>
    <w:rsid w:val="007C68E7"/>
    <w:rsid w:val="007C75D9"/>
    <w:rsid w:val="007C7FA1"/>
    <w:rsid w:val="007D019F"/>
    <w:rsid w:val="007D1AB6"/>
    <w:rsid w:val="007D359E"/>
    <w:rsid w:val="007D378B"/>
    <w:rsid w:val="007D3BC1"/>
    <w:rsid w:val="007D448C"/>
    <w:rsid w:val="007D4A06"/>
    <w:rsid w:val="007D6000"/>
    <w:rsid w:val="007D6763"/>
    <w:rsid w:val="007D68BE"/>
    <w:rsid w:val="007E0823"/>
    <w:rsid w:val="007E12AA"/>
    <w:rsid w:val="007E1460"/>
    <w:rsid w:val="007E19E7"/>
    <w:rsid w:val="007E2094"/>
    <w:rsid w:val="007E2208"/>
    <w:rsid w:val="007E3C8F"/>
    <w:rsid w:val="007E586A"/>
    <w:rsid w:val="007E5D4E"/>
    <w:rsid w:val="007E6400"/>
    <w:rsid w:val="007E6DEB"/>
    <w:rsid w:val="007E71E7"/>
    <w:rsid w:val="007E7638"/>
    <w:rsid w:val="007F0572"/>
    <w:rsid w:val="007F0CFA"/>
    <w:rsid w:val="007F2559"/>
    <w:rsid w:val="007F3F4E"/>
    <w:rsid w:val="007F40FC"/>
    <w:rsid w:val="007F4C0B"/>
    <w:rsid w:val="007F4D80"/>
    <w:rsid w:val="007F5ADC"/>
    <w:rsid w:val="007F637C"/>
    <w:rsid w:val="007F65F0"/>
    <w:rsid w:val="007F71E3"/>
    <w:rsid w:val="00800528"/>
    <w:rsid w:val="00800B11"/>
    <w:rsid w:val="00800FCF"/>
    <w:rsid w:val="00802786"/>
    <w:rsid w:val="00803E1C"/>
    <w:rsid w:val="00804E93"/>
    <w:rsid w:val="00805AD9"/>
    <w:rsid w:val="0080694B"/>
    <w:rsid w:val="008073BC"/>
    <w:rsid w:val="00807496"/>
    <w:rsid w:val="008076E3"/>
    <w:rsid w:val="0080789F"/>
    <w:rsid w:val="00810B2D"/>
    <w:rsid w:val="00810FBD"/>
    <w:rsid w:val="00812BF6"/>
    <w:rsid w:val="00812EA4"/>
    <w:rsid w:val="008133EF"/>
    <w:rsid w:val="00813AFD"/>
    <w:rsid w:val="00813C38"/>
    <w:rsid w:val="00814944"/>
    <w:rsid w:val="008164BC"/>
    <w:rsid w:val="0081686F"/>
    <w:rsid w:val="008174A9"/>
    <w:rsid w:val="00817D41"/>
    <w:rsid w:val="00820871"/>
    <w:rsid w:val="00821C34"/>
    <w:rsid w:val="00821E81"/>
    <w:rsid w:val="00822F23"/>
    <w:rsid w:val="00822FAF"/>
    <w:rsid w:val="00822FD8"/>
    <w:rsid w:val="00823729"/>
    <w:rsid w:val="008241FC"/>
    <w:rsid w:val="00825F59"/>
    <w:rsid w:val="008261EE"/>
    <w:rsid w:val="0082652D"/>
    <w:rsid w:val="008268AE"/>
    <w:rsid w:val="00826DD2"/>
    <w:rsid w:val="00827731"/>
    <w:rsid w:val="00827901"/>
    <w:rsid w:val="00830156"/>
    <w:rsid w:val="00830257"/>
    <w:rsid w:val="00831231"/>
    <w:rsid w:val="00832531"/>
    <w:rsid w:val="008327EF"/>
    <w:rsid w:val="00833D4C"/>
    <w:rsid w:val="00834284"/>
    <w:rsid w:val="00834554"/>
    <w:rsid w:val="00835659"/>
    <w:rsid w:val="00836BCE"/>
    <w:rsid w:val="00836C76"/>
    <w:rsid w:val="00840761"/>
    <w:rsid w:val="008414AD"/>
    <w:rsid w:val="008416EB"/>
    <w:rsid w:val="0084218F"/>
    <w:rsid w:val="00843D6E"/>
    <w:rsid w:val="00845D72"/>
    <w:rsid w:val="00846610"/>
    <w:rsid w:val="00847F1C"/>
    <w:rsid w:val="008527D5"/>
    <w:rsid w:val="0085297A"/>
    <w:rsid w:val="008529B3"/>
    <w:rsid w:val="0085310D"/>
    <w:rsid w:val="008532C2"/>
    <w:rsid w:val="00853979"/>
    <w:rsid w:val="00855EBF"/>
    <w:rsid w:val="00856184"/>
    <w:rsid w:val="00856669"/>
    <w:rsid w:val="008607FF"/>
    <w:rsid w:val="00860A2B"/>
    <w:rsid w:val="008626AF"/>
    <w:rsid w:val="00864497"/>
    <w:rsid w:val="008652EC"/>
    <w:rsid w:val="00865B1D"/>
    <w:rsid w:val="00865BBF"/>
    <w:rsid w:val="0086616D"/>
    <w:rsid w:val="00866617"/>
    <w:rsid w:val="0086779C"/>
    <w:rsid w:val="008716FE"/>
    <w:rsid w:val="00872B75"/>
    <w:rsid w:val="00874D46"/>
    <w:rsid w:val="00875406"/>
    <w:rsid w:val="00875762"/>
    <w:rsid w:val="008762CF"/>
    <w:rsid w:val="008771C9"/>
    <w:rsid w:val="00877EBE"/>
    <w:rsid w:val="00881714"/>
    <w:rsid w:val="0088393F"/>
    <w:rsid w:val="00884978"/>
    <w:rsid w:val="00884A00"/>
    <w:rsid w:val="00884C1F"/>
    <w:rsid w:val="00891DC5"/>
    <w:rsid w:val="00892103"/>
    <w:rsid w:val="00892E01"/>
    <w:rsid w:val="0089308D"/>
    <w:rsid w:val="00893807"/>
    <w:rsid w:val="00893CC4"/>
    <w:rsid w:val="008946B9"/>
    <w:rsid w:val="00895015"/>
    <w:rsid w:val="008964C7"/>
    <w:rsid w:val="00896DEE"/>
    <w:rsid w:val="008A11B2"/>
    <w:rsid w:val="008A170D"/>
    <w:rsid w:val="008A1C2B"/>
    <w:rsid w:val="008A21B1"/>
    <w:rsid w:val="008A2518"/>
    <w:rsid w:val="008A3143"/>
    <w:rsid w:val="008A4ED1"/>
    <w:rsid w:val="008A551B"/>
    <w:rsid w:val="008A5941"/>
    <w:rsid w:val="008A6B0F"/>
    <w:rsid w:val="008B098A"/>
    <w:rsid w:val="008B2306"/>
    <w:rsid w:val="008B2816"/>
    <w:rsid w:val="008B3308"/>
    <w:rsid w:val="008B4BA3"/>
    <w:rsid w:val="008B5426"/>
    <w:rsid w:val="008B56C5"/>
    <w:rsid w:val="008B5EBE"/>
    <w:rsid w:val="008B7D6D"/>
    <w:rsid w:val="008B7F30"/>
    <w:rsid w:val="008C0B0F"/>
    <w:rsid w:val="008C0C5D"/>
    <w:rsid w:val="008C2306"/>
    <w:rsid w:val="008C3002"/>
    <w:rsid w:val="008C3398"/>
    <w:rsid w:val="008C3BEC"/>
    <w:rsid w:val="008C5B75"/>
    <w:rsid w:val="008C78AA"/>
    <w:rsid w:val="008D0504"/>
    <w:rsid w:val="008D1398"/>
    <w:rsid w:val="008D20B9"/>
    <w:rsid w:val="008D221D"/>
    <w:rsid w:val="008D259B"/>
    <w:rsid w:val="008D27D9"/>
    <w:rsid w:val="008D3C96"/>
    <w:rsid w:val="008D3EDB"/>
    <w:rsid w:val="008D4BAE"/>
    <w:rsid w:val="008D6CF4"/>
    <w:rsid w:val="008D7935"/>
    <w:rsid w:val="008E1BCF"/>
    <w:rsid w:val="008E281C"/>
    <w:rsid w:val="008E2FBB"/>
    <w:rsid w:val="008E38F5"/>
    <w:rsid w:val="008E3C40"/>
    <w:rsid w:val="008E4028"/>
    <w:rsid w:val="008E4070"/>
    <w:rsid w:val="008E413E"/>
    <w:rsid w:val="008E6076"/>
    <w:rsid w:val="008E60DE"/>
    <w:rsid w:val="008F0074"/>
    <w:rsid w:val="008F0CDE"/>
    <w:rsid w:val="008F1174"/>
    <w:rsid w:val="008F11C4"/>
    <w:rsid w:val="008F1573"/>
    <w:rsid w:val="008F1808"/>
    <w:rsid w:val="008F1C23"/>
    <w:rsid w:val="008F21CB"/>
    <w:rsid w:val="008F5446"/>
    <w:rsid w:val="008F5B7F"/>
    <w:rsid w:val="008F5BB6"/>
    <w:rsid w:val="008F608D"/>
    <w:rsid w:val="008F66E8"/>
    <w:rsid w:val="00900494"/>
    <w:rsid w:val="00900681"/>
    <w:rsid w:val="0090137D"/>
    <w:rsid w:val="0090206B"/>
    <w:rsid w:val="00903152"/>
    <w:rsid w:val="00903FDF"/>
    <w:rsid w:val="009041E9"/>
    <w:rsid w:val="009043A4"/>
    <w:rsid w:val="00904DC6"/>
    <w:rsid w:val="00910375"/>
    <w:rsid w:val="00910422"/>
    <w:rsid w:val="009116F4"/>
    <w:rsid w:val="00911AFE"/>
    <w:rsid w:val="00912545"/>
    <w:rsid w:val="0091266A"/>
    <w:rsid w:val="009126F3"/>
    <w:rsid w:val="00912F35"/>
    <w:rsid w:val="00913100"/>
    <w:rsid w:val="00914496"/>
    <w:rsid w:val="009149C0"/>
    <w:rsid w:val="009149EB"/>
    <w:rsid w:val="00915E41"/>
    <w:rsid w:val="0092031C"/>
    <w:rsid w:val="00920D5B"/>
    <w:rsid w:val="009220DC"/>
    <w:rsid w:val="00922909"/>
    <w:rsid w:val="00923720"/>
    <w:rsid w:val="00924248"/>
    <w:rsid w:val="00924674"/>
    <w:rsid w:val="00924FC7"/>
    <w:rsid w:val="00926D1D"/>
    <w:rsid w:val="00927B1E"/>
    <w:rsid w:val="00927EF8"/>
    <w:rsid w:val="009322BD"/>
    <w:rsid w:val="00932D97"/>
    <w:rsid w:val="009339A0"/>
    <w:rsid w:val="00934895"/>
    <w:rsid w:val="00934D27"/>
    <w:rsid w:val="00934F76"/>
    <w:rsid w:val="00935149"/>
    <w:rsid w:val="009352C4"/>
    <w:rsid w:val="00935D91"/>
    <w:rsid w:val="00936531"/>
    <w:rsid w:val="00936C04"/>
    <w:rsid w:val="00936CBC"/>
    <w:rsid w:val="009374E3"/>
    <w:rsid w:val="009420BF"/>
    <w:rsid w:val="009432AA"/>
    <w:rsid w:val="009436C8"/>
    <w:rsid w:val="00945C46"/>
    <w:rsid w:val="009471AC"/>
    <w:rsid w:val="009474EB"/>
    <w:rsid w:val="00947BCD"/>
    <w:rsid w:val="009510B1"/>
    <w:rsid w:val="00952B46"/>
    <w:rsid w:val="009542A5"/>
    <w:rsid w:val="009559FC"/>
    <w:rsid w:val="00956121"/>
    <w:rsid w:val="00956355"/>
    <w:rsid w:val="00957513"/>
    <w:rsid w:val="00960A0D"/>
    <w:rsid w:val="009610C7"/>
    <w:rsid w:val="009611A4"/>
    <w:rsid w:val="00962D17"/>
    <w:rsid w:val="0096325E"/>
    <w:rsid w:val="00965BC9"/>
    <w:rsid w:val="00965CB6"/>
    <w:rsid w:val="009664AB"/>
    <w:rsid w:val="00966FA7"/>
    <w:rsid w:val="00967EB7"/>
    <w:rsid w:val="00970394"/>
    <w:rsid w:val="00973779"/>
    <w:rsid w:val="00973E72"/>
    <w:rsid w:val="00974492"/>
    <w:rsid w:val="00975742"/>
    <w:rsid w:val="009762E2"/>
    <w:rsid w:val="009765F2"/>
    <w:rsid w:val="00977470"/>
    <w:rsid w:val="00980EF0"/>
    <w:rsid w:val="009811F8"/>
    <w:rsid w:val="009833C1"/>
    <w:rsid w:val="0098377D"/>
    <w:rsid w:val="00983A63"/>
    <w:rsid w:val="00983AE4"/>
    <w:rsid w:val="0098419F"/>
    <w:rsid w:val="00984C2C"/>
    <w:rsid w:val="00984C81"/>
    <w:rsid w:val="0098573A"/>
    <w:rsid w:val="009870D9"/>
    <w:rsid w:val="009879EE"/>
    <w:rsid w:val="00990D35"/>
    <w:rsid w:val="00993BFB"/>
    <w:rsid w:val="00994B81"/>
    <w:rsid w:val="00995050"/>
    <w:rsid w:val="00995B0E"/>
    <w:rsid w:val="0099719E"/>
    <w:rsid w:val="00997FE8"/>
    <w:rsid w:val="009A1D67"/>
    <w:rsid w:val="009A1DE2"/>
    <w:rsid w:val="009A3C17"/>
    <w:rsid w:val="009A48AD"/>
    <w:rsid w:val="009A5142"/>
    <w:rsid w:val="009A5DEF"/>
    <w:rsid w:val="009A6F45"/>
    <w:rsid w:val="009B07B6"/>
    <w:rsid w:val="009B151F"/>
    <w:rsid w:val="009B2A2B"/>
    <w:rsid w:val="009B30D3"/>
    <w:rsid w:val="009B3E6F"/>
    <w:rsid w:val="009B617E"/>
    <w:rsid w:val="009B6454"/>
    <w:rsid w:val="009B70BF"/>
    <w:rsid w:val="009B7210"/>
    <w:rsid w:val="009B7A9D"/>
    <w:rsid w:val="009C0A33"/>
    <w:rsid w:val="009C1168"/>
    <w:rsid w:val="009C18B3"/>
    <w:rsid w:val="009C3276"/>
    <w:rsid w:val="009C3905"/>
    <w:rsid w:val="009C39B6"/>
    <w:rsid w:val="009C4DB8"/>
    <w:rsid w:val="009C50C2"/>
    <w:rsid w:val="009C65D0"/>
    <w:rsid w:val="009C6991"/>
    <w:rsid w:val="009C6AA1"/>
    <w:rsid w:val="009C6BED"/>
    <w:rsid w:val="009C741D"/>
    <w:rsid w:val="009D02C1"/>
    <w:rsid w:val="009D104E"/>
    <w:rsid w:val="009D1A14"/>
    <w:rsid w:val="009D4545"/>
    <w:rsid w:val="009D4D2A"/>
    <w:rsid w:val="009D5432"/>
    <w:rsid w:val="009D580B"/>
    <w:rsid w:val="009D736A"/>
    <w:rsid w:val="009D7D1D"/>
    <w:rsid w:val="009E19C6"/>
    <w:rsid w:val="009E1C92"/>
    <w:rsid w:val="009E1CD9"/>
    <w:rsid w:val="009E1EE8"/>
    <w:rsid w:val="009E261D"/>
    <w:rsid w:val="009E7D2F"/>
    <w:rsid w:val="009F00B3"/>
    <w:rsid w:val="009F0BDA"/>
    <w:rsid w:val="009F2C67"/>
    <w:rsid w:val="009F2E20"/>
    <w:rsid w:val="009F35DA"/>
    <w:rsid w:val="009F43F3"/>
    <w:rsid w:val="009F46B2"/>
    <w:rsid w:val="009F5816"/>
    <w:rsid w:val="009F5EE3"/>
    <w:rsid w:val="009F6C2D"/>
    <w:rsid w:val="009F6E84"/>
    <w:rsid w:val="009F7D93"/>
    <w:rsid w:val="009F7EF4"/>
    <w:rsid w:val="00A0041A"/>
    <w:rsid w:val="00A01962"/>
    <w:rsid w:val="00A02153"/>
    <w:rsid w:val="00A023D6"/>
    <w:rsid w:val="00A0349D"/>
    <w:rsid w:val="00A04694"/>
    <w:rsid w:val="00A05D21"/>
    <w:rsid w:val="00A06878"/>
    <w:rsid w:val="00A074DB"/>
    <w:rsid w:val="00A07589"/>
    <w:rsid w:val="00A07BD6"/>
    <w:rsid w:val="00A10C06"/>
    <w:rsid w:val="00A10F5E"/>
    <w:rsid w:val="00A114DE"/>
    <w:rsid w:val="00A12633"/>
    <w:rsid w:val="00A137F2"/>
    <w:rsid w:val="00A14279"/>
    <w:rsid w:val="00A20F28"/>
    <w:rsid w:val="00A223AF"/>
    <w:rsid w:val="00A223D0"/>
    <w:rsid w:val="00A23508"/>
    <w:rsid w:val="00A23822"/>
    <w:rsid w:val="00A23A0D"/>
    <w:rsid w:val="00A23A54"/>
    <w:rsid w:val="00A2445F"/>
    <w:rsid w:val="00A24669"/>
    <w:rsid w:val="00A255F1"/>
    <w:rsid w:val="00A25636"/>
    <w:rsid w:val="00A26287"/>
    <w:rsid w:val="00A270AE"/>
    <w:rsid w:val="00A308B1"/>
    <w:rsid w:val="00A31874"/>
    <w:rsid w:val="00A3224E"/>
    <w:rsid w:val="00A325EC"/>
    <w:rsid w:val="00A3263D"/>
    <w:rsid w:val="00A33247"/>
    <w:rsid w:val="00A33FB9"/>
    <w:rsid w:val="00A35CC9"/>
    <w:rsid w:val="00A35DA8"/>
    <w:rsid w:val="00A360DD"/>
    <w:rsid w:val="00A36F92"/>
    <w:rsid w:val="00A37F8F"/>
    <w:rsid w:val="00A40F33"/>
    <w:rsid w:val="00A41886"/>
    <w:rsid w:val="00A42C42"/>
    <w:rsid w:val="00A439E4"/>
    <w:rsid w:val="00A4475D"/>
    <w:rsid w:val="00A45230"/>
    <w:rsid w:val="00A453A2"/>
    <w:rsid w:val="00A45F7E"/>
    <w:rsid w:val="00A460F9"/>
    <w:rsid w:val="00A464DE"/>
    <w:rsid w:val="00A472C5"/>
    <w:rsid w:val="00A5083E"/>
    <w:rsid w:val="00A508C7"/>
    <w:rsid w:val="00A50D41"/>
    <w:rsid w:val="00A531C4"/>
    <w:rsid w:val="00A54D24"/>
    <w:rsid w:val="00A559A6"/>
    <w:rsid w:val="00A57089"/>
    <w:rsid w:val="00A573C9"/>
    <w:rsid w:val="00A601D7"/>
    <w:rsid w:val="00A608CA"/>
    <w:rsid w:val="00A62744"/>
    <w:rsid w:val="00A6311D"/>
    <w:rsid w:val="00A648B7"/>
    <w:rsid w:val="00A67255"/>
    <w:rsid w:val="00A67870"/>
    <w:rsid w:val="00A679D2"/>
    <w:rsid w:val="00A70BF5"/>
    <w:rsid w:val="00A70CEC"/>
    <w:rsid w:val="00A71554"/>
    <w:rsid w:val="00A71683"/>
    <w:rsid w:val="00A74907"/>
    <w:rsid w:val="00A75AAB"/>
    <w:rsid w:val="00A7632F"/>
    <w:rsid w:val="00A77F5E"/>
    <w:rsid w:val="00A814E4"/>
    <w:rsid w:val="00A816B2"/>
    <w:rsid w:val="00A819D5"/>
    <w:rsid w:val="00A81A8E"/>
    <w:rsid w:val="00A840A1"/>
    <w:rsid w:val="00A855E5"/>
    <w:rsid w:val="00A862AC"/>
    <w:rsid w:val="00A87A17"/>
    <w:rsid w:val="00A91224"/>
    <w:rsid w:val="00A931B4"/>
    <w:rsid w:val="00A9374A"/>
    <w:rsid w:val="00A940A6"/>
    <w:rsid w:val="00A94723"/>
    <w:rsid w:val="00A952B3"/>
    <w:rsid w:val="00A959CE"/>
    <w:rsid w:val="00A95D13"/>
    <w:rsid w:val="00A96343"/>
    <w:rsid w:val="00AA0663"/>
    <w:rsid w:val="00AA38F6"/>
    <w:rsid w:val="00AA3C10"/>
    <w:rsid w:val="00AA3FF7"/>
    <w:rsid w:val="00AA4057"/>
    <w:rsid w:val="00AA50BD"/>
    <w:rsid w:val="00AA5196"/>
    <w:rsid w:val="00AA5AB4"/>
    <w:rsid w:val="00AB0526"/>
    <w:rsid w:val="00AB0BE2"/>
    <w:rsid w:val="00AB3379"/>
    <w:rsid w:val="00AB3A2A"/>
    <w:rsid w:val="00AB4003"/>
    <w:rsid w:val="00AB4B7C"/>
    <w:rsid w:val="00AB4DA9"/>
    <w:rsid w:val="00AB4DFA"/>
    <w:rsid w:val="00AB6851"/>
    <w:rsid w:val="00AB6C79"/>
    <w:rsid w:val="00AB6EEE"/>
    <w:rsid w:val="00AC0BAC"/>
    <w:rsid w:val="00AC22DB"/>
    <w:rsid w:val="00AC34B8"/>
    <w:rsid w:val="00AC3DE4"/>
    <w:rsid w:val="00AC3E12"/>
    <w:rsid w:val="00AC407D"/>
    <w:rsid w:val="00AC431F"/>
    <w:rsid w:val="00AC4D80"/>
    <w:rsid w:val="00AC53F9"/>
    <w:rsid w:val="00AC5CD9"/>
    <w:rsid w:val="00AC64DA"/>
    <w:rsid w:val="00AC65D7"/>
    <w:rsid w:val="00AC6B0B"/>
    <w:rsid w:val="00AC7D6A"/>
    <w:rsid w:val="00AD163F"/>
    <w:rsid w:val="00AD3642"/>
    <w:rsid w:val="00AD3B5D"/>
    <w:rsid w:val="00AD3C65"/>
    <w:rsid w:val="00AD57C2"/>
    <w:rsid w:val="00AD58C6"/>
    <w:rsid w:val="00AD61C3"/>
    <w:rsid w:val="00AD67A2"/>
    <w:rsid w:val="00AD6CFF"/>
    <w:rsid w:val="00AD7744"/>
    <w:rsid w:val="00AD77B6"/>
    <w:rsid w:val="00AE0B59"/>
    <w:rsid w:val="00AE0FA9"/>
    <w:rsid w:val="00AE1763"/>
    <w:rsid w:val="00AE1AF1"/>
    <w:rsid w:val="00AE1EA6"/>
    <w:rsid w:val="00AE28E8"/>
    <w:rsid w:val="00AE5494"/>
    <w:rsid w:val="00AE5935"/>
    <w:rsid w:val="00AE608A"/>
    <w:rsid w:val="00AE67EC"/>
    <w:rsid w:val="00AF1146"/>
    <w:rsid w:val="00AF1C1B"/>
    <w:rsid w:val="00AF1FC7"/>
    <w:rsid w:val="00AF2D55"/>
    <w:rsid w:val="00AF3537"/>
    <w:rsid w:val="00AF470B"/>
    <w:rsid w:val="00AF5B85"/>
    <w:rsid w:val="00AF7D16"/>
    <w:rsid w:val="00B00139"/>
    <w:rsid w:val="00B0026C"/>
    <w:rsid w:val="00B00414"/>
    <w:rsid w:val="00B00BEA"/>
    <w:rsid w:val="00B01CF8"/>
    <w:rsid w:val="00B036DC"/>
    <w:rsid w:val="00B04958"/>
    <w:rsid w:val="00B04F7F"/>
    <w:rsid w:val="00B04FF7"/>
    <w:rsid w:val="00B05332"/>
    <w:rsid w:val="00B05446"/>
    <w:rsid w:val="00B06205"/>
    <w:rsid w:val="00B063D8"/>
    <w:rsid w:val="00B06D8C"/>
    <w:rsid w:val="00B126DC"/>
    <w:rsid w:val="00B12910"/>
    <w:rsid w:val="00B12D72"/>
    <w:rsid w:val="00B13054"/>
    <w:rsid w:val="00B13150"/>
    <w:rsid w:val="00B13BD5"/>
    <w:rsid w:val="00B152E3"/>
    <w:rsid w:val="00B16347"/>
    <w:rsid w:val="00B171B4"/>
    <w:rsid w:val="00B17E21"/>
    <w:rsid w:val="00B20CD5"/>
    <w:rsid w:val="00B212E7"/>
    <w:rsid w:val="00B21877"/>
    <w:rsid w:val="00B22565"/>
    <w:rsid w:val="00B22AF3"/>
    <w:rsid w:val="00B23701"/>
    <w:rsid w:val="00B2598F"/>
    <w:rsid w:val="00B26113"/>
    <w:rsid w:val="00B26FE8"/>
    <w:rsid w:val="00B307DA"/>
    <w:rsid w:val="00B31071"/>
    <w:rsid w:val="00B31185"/>
    <w:rsid w:val="00B31D81"/>
    <w:rsid w:val="00B3234B"/>
    <w:rsid w:val="00B32434"/>
    <w:rsid w:val="00B34A7E"/>
    <w:rsid w:val="00B34E0D"/>
    <w:rsid w:val="00B352E5"/>
    <w:rsid w:val="00B35612"/>
    <w:rsid w:val="00B42329"/>
    <w:rsid w:val="00B4459F"/>
    <w:rsid w:val="00B4475C"/>
    <w:rsid w:val="00B449B6"/>
    <w:rsid w:val="00B45389"/>
    <w:rsid w:val="00B460D1"/>
    <w:rsid w:val="00B46595"/>
    <w:rsid w:val="00B47234"/>
    <w:rsid w:val="00B50195"/>
    <w:rsid w:val="00B5031D"/>
    <w:rsid w:val="00B51C9F"/>
    <w:rsid w:val="00B51E5B"/>
    <w:rsid w:val="00B5277A"/>
    <w:rsid w:val="00B52EA5"/>
    <w:rsid w:val="00B54E87"/>
    <w:rsid w:val="00B553D3"/>
    <w:rsid w:val="00B55D59"/>
    <w:rsid w:val="00B55EBF"/>
    <w:rsid w:val="00B56851"/>
    <w:rsid w:val="00B569DB"/>
    <w:rsid w:val="00B60A04"/>
    <w:rsid w:val="00B6159E"/>
    <w:rsid w:val="00B630E9"/>
    <w:rsid w:val="00B63536"/>
    <w:rsid w:val="00B650CB"/>
    <w:rsid w:val="00B65EA5"/>
    <w:rsid w:val="00B66197"/>
    <w:rsid w:val="00B6741D"/>
    <w:rsid w:val="00B67C9D"/>
    <w:rsid w:val="00B704D7"/>
    <w:rsid w:val="00B721DC"/>
    <w:rsid w:val="00B726B9"/>
    <w:rsid w:val="00B7274D"/>
    <w:rsid w:val="00B742E5"/>
    <w:rsid w:val="00B757C1"/>
    <w:rsid w:val="00B8059C"/>
    <w:rsid w:val="00B80CD2"/>
    <w:rsid w:val="00B816F2"/>
    <w:rsid w:val="00B81C5B"/>
    <w:rsid w:val="00B83E96"/>
    <w:rsid w:val="00B845A2"/>
    <w:rsid w:val="00B84F6A"/>
    <w:rsid w:val="00B85494"/>
    <w:rsid w:val="00B86194"/>
    <w:rsid w:val="00B86D8D"/>
    <w:rsid w:val="00B876DB"/>
    <w:rsid w:val="00B87B58"/>
    <w:rsid w:val="00B87D30"/>
    <w:rsid w:val="00B90501"/>
    <w:rsid w:val="00B91A15"/>
    <w:rsid w:val="00B930AB"/>
    <w:rsid w:val="00B93995"/>
    <w:rsid w:val="00B9399C"/>
    <w:rsid w:val="00B94892"/>
    <w:rsid w:val="00B95524"/>
    <w:rsid w:val="00B955B4"/>
    <w:rsid w:val="00B97344"/>
    <w:rsid w:val="00B974D7"/>
    <w:rsid w:val="00BA3493"/>
    <w:rsid w:val="00BA42FC"/>
    <w:rsid w:val="00BA5A2E"/>
    <w:rsid w:val="00BA6A06"/>
    <w:rsid w:val="00BA76EE"/>
    <w:rsid w:val="00BA7A75"/>
    <w:rsid w:val="00BB0776"/>
    <w:rsid w:val="00BB12D5"/>
    <w:rsid w:val="00BB1562"/>
    <w:rsid w:val="00BB1DEB"/>
    <w:rsid w:val="00BB2BC9"/>
    <w:rsid w:val="00BB306F"/>
    <w:rsid w:val="00BB316E"/>
    <w:rsid w:val="00BB463F"/>
    <w:rsid w:val="00BB572A"/>
    <w:rsid w:val="00BC145E"/>
    <w:rsid w:val="00BC14AB"/>
    <w:rsid w:val="00BC1C01"/>
    <w:rsid w:val="00BC28A8"/>
    <w:rsid w:val="00BC2E29"/>
    <w:rsid w:val="00BC449F"/>
    <w:rsid w:val="00BC4DC5"/>
    <w:rsid w:val="00BC5B3C"/>
    <w:rsid w:val="00BC68A5"/>
    <w:rsid w:val="00BC7D65"/>
    <w:rsid w:val="00BD17CB"/>
    <w:rsid w:val="00BD38E4"/>
    <w:rsid w:val="00BD5BC3"/>
    <w:rsid w:val="00BD661B"/>
    <w:rsid w:val="00BD663F"/>
    <w:rsid w:val="00BD6CC1"/>
    <w:rsid w:val="00BD746F"/>
    <w:rsid w:val="00BE2341"/>
    <w:rsid w:val="00BE4612"/>
    <w:rsid w:val="00BE46C7"/>
    <w:rsid w:val="00BE50C8"/>
    <w:rsid w:val="00BE5C5B"/>
    <w:rsid w:val="00BE5E74"/>
    <w:rsid w:val="00BE5F31"/>
    <w:rsid w:val="00BE6C41"/>
    <w:rsid w:val="00BE72D4"/>
    <w:rsid w:val="00BF0012"/>
    <w:rsid w:val="00BF0040"/>
    <w:rsid w:val="00BF0523"/>
    <w:rsid w:val="00BF1998"/>
    <w:rsid w:val="00BF2010"/>
    <w:rsid w:val="00BF2A26"/>
    <w:rsid w:val="00BF35B4"/>
    <w:rsid w:val="00BF3B8F"/>
    <w:rsid w:val="00BF4309"/>
    <w:rsid w:val="00BF5420"/>
    <w:rsid w:val="00BF6CD0"/>
    <w:rsid w:val="00C017BC"/>
    <w:rsid w:val="00C026F2"/>
    <w:rsid w:val="00C039FD"/>
    <w:rsid w:val="00C04A19"/>
    <w:rsid w:val="00C04DE5"/>
    <w:rsid w:val="00C05186"/>
    <w:rsid w:val="00C058E1"/>
    <w:rsid w:val="00C0631B"/>
    <w:rsid w:val="00C069FE"/>
    <w:rsid w:val="00C0759B"/>
    <w:rsid w:val="00C07C13"/>
    <w:rsid w:val="00C07D58"/>
    <w:rsid w:val="00C07E21"/>
    <w:rsid w:val="00C105F3"/>
    <w:rsid w:val="00C1083E"/>
    <w:rsid w:val="00C13C4B"/>
    <w:rsid w:val="00C13E4E"/>
    <w:rsid w:val="00C15A1B"/>
    <w:rsid w:val="00C1610A"/>
    <w:rsid w:val="00C208E6"/>
    <w:rsid w:val="00C2116F"/>
    <w:rsid w:val="00C21B1E"/>
    <w:rsid w:val="00C23AC0"/>
    <w:rsid w:val="00C23EC5"/>
    <w:rsid w:val="00C23EFA"/>
    <w:rsid w:val="00C24A4F"/>
    <w:rsid w:val="00C24F1D"/>
    <w:rsid w:val="00C2546F"/>
    <w:rsid w:val="00C25AA4"/>
    <w:rsid w:val="00C25B96"/>
    <w:rsid w:val="00C26763"/>
    <w:rsid w:val="00C27710"/>
    <w:rsid w:val="00C3086A"/>
    <w:rsid w:val="00C30BBC"/>
    <w:rsid w:val="00C31A7F"/>
    <w:rsid w:val="00C31B2E"/>
    <w:rsid w:val="00C33051"/>
    <w:rsid w:val="00C34B22"/>
    <w:rsid w:val="00C3559A"/>
    <w:rsid w:val="00C360CC"/>
    <w:rsid w:val="00C36753"/>
    <w:rsid w:val="00C37C75"/>
    <w:rsid w:val="00C40B5A"/>
    <w:rsid w:val="00C413A0"/>
    <w:rsid w:val="00C42F39"/>
    <w:rsid w:val="00C434F6"/>
    <w:rsid w:val="00C44736"/>
    <w:rsid w:val="00C4484B"/>
    <w:rsid w:val="00C503D8"/>
    <w:rsid w:val="00C510C5"/>
    <w:rsid w:val="00C51439"/>
    <w:rsid w:val="00C51E80"/>
    <w:rsid w:val="00C53E21"/>
    <w:rsid w:val="00C542CA"/>
    <w:rsid w:val="00C54885"/>
    <w:rsid w:val="00C55EF6"/>
    <w:rsid w:val="00C56D78"/>
    <w:rsid w:val="00C574A3"/>
    <w:rsid w:val="00C6171E"/>
    <w:rsid w:val="00C623F6"/>
    <w:rsid w:val="00C649D0"/>
    <w:rsid w:val="00C6504D"/>
    <w:rsid w:val="00C65389"/>
    <w:rsid w:val="00C653DC"/>
    <w:rsid w:val="00C65F3C"/>
    <w:rsid w:val="00C66F36"/>
    <w:rsid w:val="00C73BC8"/>
    <w:rsid w:val="00C75522"/>
    <w:rsid w:val="00C76B15"/>
    <w:rsid w:val="00C77C80"/>
    <w:rsid w:val="00C8013B"/>
    <w:rsid w:val="00C809E6"/>
    <w:rsid w:val="00C80FB1"/>
    <w:rsid w:val="00C82FBD"/>
    <w:rsid w:val="00C83D4B"/>
    <w:rsid w:val="00C84595"/>
    <w:rsid w:val="00C84BAC"/>
    <w:rsid w:val="00C84C03"/>
    <w:rsid w:val="00C876B2"/>
    <w:rsid w:val="00C90A10"/>
    <w:rsid w:val="00C91076"/>
    <w:rsid w:val="00C91342"/>
    <w:rsid w:val="00C913E5"/>
    <w:rsid w:val="00C916E2"/>
    <w:rsid w:val="00C91AF5"/>
    <w:rsid w:val="00C921E9"/>
    <w:rsid w:val="00C930BD"/>
    <w:rsid w:val="00C94B02"/>
    <w:rsid w:val="00C95036"/>
    <w:rsid w:val="00C9508C"/>
    <w:rsid w:val="00C96A2A"/>
    <w:rsid w:val="00C9761E"/>
    <w:rsid w:val="00CA184A"/>
    <w:rsid w:val="00CA25F4"/>
    <w:rsid w:val="00CA2CC1"/>
    <w:rsid w:val="00CA3B72"/>
    <w:rsid w:val="00CA4E03"/>
    <w:rsid w:val="00CA5513"/>
    <w:rsid w:val="00CA6BA3"/>
    <w:rsid w:val="00CA71B1"/>
    <w:rsid w:val="00CB0506"/>
    <w:rsid w:val="00CB0A8D"/>
    <w:rsid w:val="00CB1436"/>
    <w:rsid w:val="00CB15CA"/>
    <w:rsid w:val="00CB2070"/>
    <w:rsid w:val="00CB2BAF"/>
    <w:rsid w:val="00CB467F"/>
    <w:rsid w:val="00CB57E3"/>
    <w:rsid w:val="00CB5EA8"/>
    <w:rsid w:val="00CB6445"/>
    <w:rsid w:val="00CB6E33"/>
    <w:rsid w:val="00CB702E"/>
    <w:rsid w:val="00CB725E"/>
    <w:rsid w:val="00CC0FB6"/>
    <w:rsid w:val="00CC1B31"/>
    <w:rsid w:val="00CC2ACF"/>
    <w:rsid w:val="00CC427D"/>
    <w:rsid w:val="00CC45C6"/>
    <w:rsid w:val="00CC5DF2"/>
    <w:rsid w:val="00CC620F"/>
    <w:rsid w:val="00CC75BD"/>
    <w:rsid w:val="00CC79DB"/>
    <w:rsid w:val="00CC7B75"/>
    <w:rsid w:val="00CD1FF1"/>
    <w:rsid w:val="00CD2A81"/>
    <w:rsid w:val="00CD3D96"/>
    <w:rsid w:val="00CD401A"/>
    <w:rsid w:val="00CD4123"/>
    <w:rsid w:val="00CD552F"/>
    <w:rsid w:val="00CD622B"/>
    <w:rsid w:val="00CD6EE4"/>
    <w:rsid w:val="00CD7AA7"/>
    <w:rsid w:val="00CD7D63"/>
    <w:rsid w:val="00CE0C63"/>
    <w:rsid w:val="00CE0F70"/>
    <w:rsid w:val="00CE29FE"/>
    <w:rsid w:val="00CE31C9"/>
    <w:rsid w:val="00CE465B"/>
    <w:rsid w:val="00CE48BA"/>
    <w:rsid w:val="00CE495F"/>
    <w:rsid w:val="00CE59E7"/>
    <w:rsid w:val="00CE7444"/>
    <w:rsid w:val="00CF03BD"/>
    <w:rsid w:val="00CF08E1"/>
    <w:rsid w:val="00CF1AB8"/>
    <w:rsid w:val="00CF1EC7"/>
    <w:rsid w:val="00CF2E28"/>
    <w:rsid w:val="00CF35CF"/>
    <w:rsid w:val="00CF3AA7"/>
    <w:rsid w:val="00CF482E"/>
    <w:rsid w:val="00CF48F4"/>
    <w:rsid w:val="00CF4C9F"/>
    <w:rsid w:val="00CF5407"/>
    <w:rsid w:val="00CF60C2"/>
    <w:rsid w:val="00CF6D94"/>
    <w:rsid w:val="00CF7C41"/>
    <w:rsid w:val="00CF7FD9"/>
    <w:rsid w:val="00D00C3D"/>
    <w:rsid w:val="00D010AE"/>
    <w:rsid w:val="00D03FFA"/>
    <w:rsid w:val="00D043E9"/>
    <w:rsid w:val="00D0554A"/>
    <w:rsid w:val="00D05970"/>
    <w:rsid w:val="00D070A3"/>
    <w:rsid w:val="00D075F1"/>
    <w:rsid w:val="00D07640"/>
    <w:rsid w:val="00D07794"/>
    <w:rsid w:val="00D0781A"/>
    <w:rsid w:val="00D10990"/>
    <w:rsid w:val="00D1301D"/>
    <w:rsid w:val="00D14D5C"/>
    <w:rsid w:val="00D154F7"/>
    <w:rsid w:val="00D157B0"/>
    <w:rsid w:val="00D1658E"/>
    <w:rsid w:val="00D16D50"/>
    <w:rsid w:val="00D2007B"/>
    <w:rsid w:val="00D20B9D"/>
    <w:rsid w:val="00D212DF"/>
    <w:rsid w:val="00D21420"/>
    <w:rsid w:val="00D217A4"/>
    <w:rsid w:val="00D21C78"/>
    <w:rsid w:val="00D21F69"/>
    <w:rsid w:val="00D23363"/>
    <w:rsid w:val="00D23B88"/>
    <w:rsid w:val="00D2436F"/>
    <w:rsid w:val="00D2552E"/>
    <w:rsid w:val="00D25A68"/>
    <w:rsid w:val="00D263DD"/>
    <w:rsid w:val="00D26E36"/>
    <w:rsid w:val="00D31A2A"/>
    <w:rsid w:val="00D31B1D"/>
    <w:rsid w:val="00D320DC"/>
    <w:rsid w:val="00D330CB"/>
    <w:rsid w:val="00D339B3"/>
    <w:rsid w:val="00D34853"/>
    <w:rsid w:val="00D34F2F"/>
    <w:rsid w:val="00D36AE2"/>
    <w:rsid w:val="00D36BCB"/>
    <w:rsid w:val="00D40FF6"/>
    <w:rsid w:val="00D41393"/>
    <w:rsid w:val="00D41BF2"/>
    <w:rsid w:val="00D4220C"/>
    <w:rsid w:val="00D42278"/>
    <w:rsid w:val="00D42498"/>
    <w:rsid w:val="00D4368B"/>
    <w:rsid w:val="00D43FCD"/>
    <w:rsid w:val="00D451BF"/>
    <w:rsid w:val="00D45FAF"/>
    <w:rsid w:val="00D47089"/>
    <w:rsid w:val="00D5063C"/>
    <w:rsid w:val="00D50787"/>
    <w:rsid w:val="00D50E4B"/>
    <w:rsid w:val="00D51601"/>
    <w:rsid w:val="00D51A5D"/>
    <w:rsid w:val="00D51EAA"/>
    <w:rsid w:val="00D5273C"/>
    <w:rsid w:val="00D52BF8"/>
    <w:rsid w:val="00D52E43"/>
    <w:rsid w:val="00D53355"/>
    <w:rsid w:val="00D539DE"/>
    <w:rsid w:val="00D549E3"/>
    <w:rsid w:val="00D567D0"/>
    <w:rsid w:val="00D57230"/>
    <w:rsid w:val="00D61FF0"/>
    <w:rsid w:val="00D62794"/>
    <w:rsid w:val="00D63228"/>
    <w:rsid w:val="00D64A7B"/>
    <w:rsid w:val="00D654B6"/>
    <w:rsid w:val="00D67C2A"/>
    <w:rsid w:val="00D703E3"/>
    <w:rsid w:val="00D70759"/>
    <w:rsid w:val="00D70B33"/>
    <w:rsid w:val="00D71268"/>
    <w:rsid w:val="00D71423"/>
    <w:rsid w:val="00D71759"/>
    <w:rsid w:val="00D7213A"/>
    <w:rsid w:val="00D72853"/>
    <w:rsid w:val="00D72D6C"/>
    <w:rsid w:val="00D72FF2"/>
    <w:rsid w:val="00D73C36"/>
    <w:rsid w:val="00D75155"/>
    <w:rsid w:val="00D75778"/>
    <w:rsid w:val="00D75D7D"/>
    <w:rsid w:val="00D7601C"/>
    <w:rsid w:val="00D76898"/>
    <w:rsid w:val="00D76BBE"/>
    <w:rsid w:val="00D76F01"/>
    <w:rsid w:val="00D80213"/>
    <w:rsid w:val="00D80690"/>
    <w:rsid w:val="00D80D2B"/>
    <w:rsid w:val="00D8104A"/>
    <w:rsid w:val="00D81694"/>
    <w:rsid w:val="00D8233B"/>
    <w:rsid w:val="00D8244A"/>
    <w:rsid w:val="00D835F3"/>
    <w:rsid w:val="00D854BB"/>
    <w:rsid w:val="00D85AAE"/>
    <w:rsid w:val="00D86714"/>
    <w:rsid w:val="00D86CB6"/>
    <w:rsid w:val="00D87823"/>
    <w:rsid w:val="00D87CF3"/>
    <w:rsid w:val="00D9013A"/>
    <w:rsid w:val="00D90644"/>
    <w:rsid w:val="00D91A57"/>
    <w:rsid w:val="00D91FB8"/>
    <w:rsid w:val="00D92FAA"/>
    <w:rsid w:val="00D93AD7"/>
    <w:rsid w:val="00D93F16"/>
    <w:rsid w:val="00D94014"/>
    <w:rsid w:val="00D94471"/>
    <w:rsid w:val="00D94805"/>
    <w:rsid w:val="00D950F6"/>
    <w:rsid w:val="00D9530A"/>
    <w:rsid w:val="00D97A84"/>
    <w:rsid w:val="00DA14C8"/>
    <w:rsid w:val="00DA1654"/>
    <w:rsid w:val="00DA1FC6"/>
    <w:rsid w:val="00DA3122"/>
    <w:rsid w:val="00DA3333"/>
    <w:rsid w:val="00DA5386"/>
    <w:rsid w:val="00DA5CEA"/>
    <w:rsid w:val="00DA6543"/>
    <w:rsid w:val="00DA6769"/>
    <w:rsid w:val="00DA7887"/>
    <w:rsid w:val="00DA7EE6"/>
    <w:rsid w:val="00DB12C4"/>
    <w:rsid w:val="00DB1FF3"/>
    <w:rsid w:val="00DB369C"/>
    <w:rsid w:val="00DB4B8B"/>
    <w:rsid w:val="00DB52A9"/>
    <w:rsid w:val="00DB63DE"/>
    <w:rsid w:val="00DB70D5"/>
    <w:rsid w:val="00DC011F"/>
    <w:rsid w:val="00DC05C9"/>
    <w:rsid w:val="00DC0F89"/>
    <w:rsid w:val="00DC22E5"/>
    <w:rsid w:val="00DC25E9"/>
    <w:rsid w:val="00DC4400"/>
    <w:rsid w:val="00DC55D9"/>
    <w:rsid w:val="00DC5E08"/>
    <w:rsid w:val="00DC7853"/>
    <w:rsid w:val="00DD07B4"/>
    <w:rsid w:val="00DD0B4D"/>
    <w:rsid w:val="00DD13FB"/>
    <w:rsid w:val="00DD2D4C"/>
    <w:rsid w:val="00DD3C8E"/>
    <w:rsid w:val="00DD406D"/>
    <w:rsid w:val="00DD4989"/>
    <w:rsid w:val="00DD5517"/>
    <w:rsid w:val="00DD5C23"/>
    <w:rsid w:val="00DD7E4D"/>
    <w:rsid w:val="00DE070D"/>
    <w:rsid w:val="00DE07EE"/>
    <w:rsid w:val="00DE0971"/>
    <w:rsid w:val="00DE09CF"/>
    <w:rsid w:val="00DE1256"/>
    <w:rsid w:val="00DE199B"/>
    <w:rsid w:val="00DE3067"/>
    <w:rsid w:val="00DE31B3"/>
    <w:rsid w:val="00DE3BA6"/>
    <w:rsid w:val="00DE4D41"/>
    <w:rsid w:val="00DE57A4"/>
    <w:rsid w:val="00DE6B30"/>
    <w:rsid w:val="00DF02E9"/>
    <w:rsid w:val="00DF193B"/>
    <w:rsid w:val="00DF1D67"/>
    <w:rsid w:val="00DF3540"/>
    <w:rsid w:val="00DF3D0E"/>
    <w:rsid w:val="00DF4149"/>
    <w:rsid w:val="00DF43E5"/>
    <w:rsid w:val="00DF50AF"/>
    <w:rsid w:val="00DF50D5"/>
    <w:rsid w:val="00DF53C7"/>
    <w:rsid w:val="00DF7672"/>
    <w:rsid w:val="00E001E9"/>
    <w:rsid w:val="00E01065"/>
    <w:rsid w:val="00E01132"/>
    <w:rsid w:val="00E011A0"/>
    <w:rsid w:val="00E01AB1"/>
    <w:rsid w:val="00E0393D"/>
    <w:rsid w:val="00E039CC"/>
    <w:rsid w:val="00E03C63"/>
    <w:rsid w:val="00E03ECF"/>
    <w:rsid w:val="00E04406"/>
    <w:rsid w:val="00E04940"/>
    <w:rsid w:val="00E05EB7"/>
    <w:rsid w:val="00E0730B"/>
    <w:rsid w:val="00E07AD8"/>
    <w:rsid w:val="00E142A7"/>
    <w:rsid w:val="00E17E39"/>
    <w:rsid w:val="00E20027"/>
    <w:rsid w:val="00E205F4"/>
    <w:rsid w:val="00E216F2"/>
    <w:rsid w:val="00E21E65"/>
    <w:rsid w:val="00E23B8D"/>
    <w:rsid w:val="00E244B2"/>
    <w:rsid w:val="00E24C12"/>
    <w:rsid w:val="00E25AB9"/>
    <w:rsid w:val="00E25E5D"/>
    <w:rsid w:val="00E27B60"/>
    <w:rsid w:val="00E3115D"/>
    <w:rsid w:val="00E31F1B"/>
    <w:rsid w:val="00E3213A"/>
    <w:rsid w:val="00E328C0"/>
    <w:rsid w:val="00E3309E"/>
    <w:rsid w:val="00E339DA"/>
    <w:rsid w:val="00E33B24"/>
    <w:rsid w:val="00E34008"/>
    <w:rsid w:val="00E359B8"/>
    <w:rsid w:val="00E35F95"/>
    <w:rsid w:val="00E363B4"/>
    <w:rsid w:val="00E401A7"/>
    <w:rsid w:val="00E40210"/>
    <w:rsid w:val="00E4084A"/>
    <w:rsid w:val="00E419B2"/>
    <w:rsid w:val="00E4263C"/>
    <w:rsid w:val="00E4330B"/>
    <w:rsid w:val="00E44DC4"/>
    <w:rsid w:val="00E503A0"/>
    <w:rsid w:val="00E528D0"/>
    <w:rsid w:val="00E54E93"/>
    <w:rsid w:val="00E5534B"/>
    <w:rsid w:val="00E56605"/>
    <w:rsid w:val="00E5744E"/>
    <w:rsid w:val="00E578BD"/>
    <w:rsid w:val="00E60C37"/>
    <w:rsid w:val="00E622E6"/>
    <w:rsid w:val="00E6244D"/>
    <w:rsid w:val="00E63954"/>
    <w:rsid w:val="00E63DB4"/>
    <w:rsid w:val="00E6544D"/>
    <w:rsid w:val="00E6662B"/>
    <w:rsid w:val="00E66FF6"/>
    <w:rsid w:val="00E711C6"/>
    <w:rsid w:val="00E719D4"/>
    <w:rsid w:val="00E72A9D"/>
    <w:rsid w:val="00E732C0"/>
    <w:rsid w:val="00E736BF"/>
    <w:rsid w:val="00E73711"/>
    <w:rsid w:val="00E741E9"/>
    <w:rsid w:val="00E74B6F"/>
    <w:rsid w:val="00E74F34"/>
    <w:rsid w:val="00E7584E"/>
    <w:rsid w:val="00E7588E"/>
    <w:rsid w:val="00E75EB3"/>
    <w:rsid w:val="00E806C6"/>
    <w:rsid w:val="00E80B81"/>
    <w:rsid w:val="00E81361"/>
    <w:rsid w:val="00E82D2F"/>
    <w:rsid w:val="00E836F7"/>
    <w:rsid w:val="00E854E6"/>
    <w:rsid w:val="00E85F3D"/>
    <w:rsid w:val="00E8662D"/>
    <w:rsid w:val="00E87202"/>
    <w:rsid w:val="00E87FCE"/>
    <w:rsid w:val="00E90727"/>
    <w:rsid w:val="00E93599"/>
    <w:rsid w:val="00E93A9D"/>
    <w:rsid w:val="00E93EB5"/>
    <w:rsid w:val="00E93F91"/>
    <w:rsid w:val="00E94005"/>
    <w:rsid w:val="00E94E1B"/>
    <w:rsid w:val="00E95556"/>
    <w:rsid w:val="00E95A1F"/>
    <w:rsid w:val="00E95EA4"/>
    <w:rsid w:val="00E96851"/>
    <w:rsid w:val="00E97620"/>
    <w:rsid w:val="00E97DBA"/>
    <w:rsid w:val="00EA0131"/>
    <w:rsid w:val="00EA0285"/>
    <w:rsid w:val="00EA14AB"/>
    <w:rsid w:val="00EA18C9"/>
    <w:rsid w:val="00EA4A51"/>
    <w:rsid w:val="00EA4E3A"/>
    <w:rsid w:val="00EA5536"/>
    <w:rsid w:val="00EA5653"/>
    <w:rsid w:val="00EA5762"/>
    <w:rsid w:val="00EA6124"/>
    <w:rsid w:val="00EA73F4"/>
    <w:rsid w:val="00EB0376"/>
    <w:rsid w:val="00EB0916"/>
    <w:rsid w:val="00EB0917"/>
    <w:rsid w:val="00EB0F49"/>
    <w:rsid w:val="00EB1646"/>
    <w:rsid w:val="00EB1B3F"/>
    <w:rsid w:val="00EB505B"/>
    <w:rsid w:val="00EB597C"/>
    <w:rsid w:val="00EB6143"/>
    <w:rsid w:val="00EB6358"/>
    <w:rsid w:val="00EB70A6"/>
    <w:rsid w:val="00EC08E4"/>
    <w:rsid w:val="00EC0C05"/>
    <w:rsid w:val="00EC19EE"/>
    <w:rsid w:val="00EC1B19"/>
    <w:rsid w:val="00EC26CF"/>
    <w:rsid w:val="00EC2A2D"/>
    <w:rsid w:val="00EC2DE4"/>
    <w:rsid w:val="00EC33E7"/>
    <w:rsid w:val="00EC3BAA"/>
    <w:rsid w:val="00EC43BA"/>
    <w:rsid w:val="00EC498B"/>
    <w:rsid w:val="00EC517F"/>
    <w:rsid w:val="00EC5512"/>
    <w:rsid w:val="00EC5920"/>
    <w:rsid w:val="00EC645F"/>
    <w:rsid w:val="00EC6CC7"/>
    <w:rsid w:val="00EC7097"/>
    <w:rsid w:val="00ED0E87"/>
    <w:rsid w:val="00ED3116"/>
    <w:rsid w:val="00ED38C8"/>
    <w:rsid w:val="00ED3EB9"/>
    <w:rsid w:val="00ED435E"/>
    <w:rsid w:val="00ED50DF"/>
    <w:rsid w:val="00EE08F1"/>
    <w:rsid w:val="00EE0D1A"/>
    <w:rsid w:val="00EE0DA1"/>
    <w:rsid w:val="00EE1347"/>
    <w:rsid w:val="00EE2B90"/>
    <w:rsid w:val="00EE2ED2"/>
    <w:rsid w:val="00EE3908"/>
    <w:rsid w:val="00EE573F"/>
    <w:rsid w:val="00EE5972"/>
    <w:rsid w:val="00EE708F"/>
    <w:rsid w:val="00EF0DDC"/>
    <w:rsid w:val="00EF0E96"/>
    <w:rsid w:val="00EF105B"/>
    <w:rsid w:val="00EF18D5"/>
    <w:rsid w:val="00EF4735"/>
    <w:rsid w:val="00EF7415"/>
    <w:rsid w:val="00F00408"/>
    <w:rsid w:val="00F01B6E"/>
    <w:rsid w:val="00F028B4"/>
    <w:rsid w:val="00F02BBA"/>
    <w:rsid w:val="00F02E27"/>
    <w:rsid w:val="00F035F7"/>
    <w:rsid w:val="00F03F7A"/>
    <w:rsid w:val="00F04ADE"/>
    <w:rsid w:val="00F07721"/>
    <w:rsid w:val="00F07CA5"/>
    <w:rsid w:val="00F10F4E"/>
    <w:rsid w:val="00F11B86"/>
    <w:rsid w:val="00F124F6"/>
    <w:rsid w:val="00F12DD1"/>
    <w:rsid w:val="00F13CC5"/>
    <w:rsid w:val="00F14636"/>
    <w:rsid w:val="00F14A40"/>
    <w:rsid w:val="00F14ABC"/>
    <w:rsid w:val="00F15A7F"/>
    <w:rsid w:val="00F16D60"/>
    <w:rsid w:val="00F204AF"/>
    <w:rsid w:val="00F215A0"/>
    <w:rsid w:val="00F2242F"/>
    <w:rsid w:val="00F24652"/>
    <w:rsid w:val="00F26635"/>
    <w:rsid w:val="00F27641"/>
    <w:rsid w:val="00F3021B"/>
    <w:rsid w:val="00F304C6"/>
    <w:rsid w:val="00F31436"/>
    <w:rsid w:val="00F3173B"/>
    <w:rsid w:val="00F31E3B"/>
    <w:rsid w:val="00F32690"/>
    <w:rsid w:val="00F32C2D"/>
    <w:rsid w:val="00F335BD"/>
    <w:rsid w:val="00F34739"/>
    <w:rsid w:val="00F366D4"/>
    <w:rsid w:val="00F36BFE"/>
    <w:rsid w:val="00F36D50"/>
    <w:rsid w:val="00F40256"/>
    <w:rsid w:val="00F40AC5"/>
    <w:rsid w:val="00F4131D"/>
    <w:rsid w:val="00F41986"/>
    <w:rsid w:val="00F42B5E"/>
    <w:rsid w:val="00F43A27"/>
    <w:rsid w:val="00F453F3"/>
    <w:rsid w:val="00F4549F"/>
    <w:rsid w:val="00F4560A"/>
    <w:rsid w:val="00F463E3"/>
    <w:rsid w:val="00F46B90"/>
    <w:rsid w:val="00F47CC8"/>
    <w:rsid w:val="00F47F91"/>
    <w:rsid w:val="00F50473"/>
    <w:rsid w:val="00F509AE"/>
    <w:rsid w:val="00F51812"/>
    <w:rsid w:val="00F5232E"/>
    <w:rsid w:val="00F5293B"/>
    <w:rsid w:val="00F52A7F"/>
    <w:rsid w:val="00F533D6"/>
    <w:rsid w:val="00F54490"/>
    <w:rsid w:val="00F54DDF"/>
    <w:rsid w:val="00F55FE8"/>
    <w:rsid w:val="00F5684D"/>
    <w:rsid w:val="00F56DE8"/>
    <w:rsid w:val="00F57729"/>
    <w:rsid w:val="00F6088D"/>
    <w:rsid w:val="00F61167"/>
    <w:rsid w:val="00F647BE"/>
    <w:rsid w:val="00F64A37"/>
    <w:rsid w:val="00F65923"/>
    <w:rsid w:val="00F65A54"/>
    <w:rsid w:val="00F65BA7"/>
    <w:rsid w:val="00F65C52"/>
    <w:rsid w:val="00F6727C"/>
    <w:rsid w:val="00F70048"/>
    <w:rsid w:val="00F7035C"/>
    <w:rsid w:val="00F70679"/>
    <w:rsid w:val="00F70B39"/>
    <w:rsid w:val="00F70E38"/>
    <w:rsid w:val="00F7261E"/>
    <w:rsid w:val="00F74D01"/>
    <w:rsid w:val="00F7602A"/>
    <w:rsid w:val="00F800A8"/>
    <w:rsid w:val="00F8058E"/>
    <w:rsid w:val="00F81D9E"/>
    <w:rsid w:val="00F83AAA"/>
    <w:rsid w:val="00F85D82"/>
    <w:rsid w:val="00F861A1"/>
    <w:rsid w:val="00F87CAE"/>
    <w:rsid w:val="00F90BEC"/>
    <w:rsid w:val="00F90E98"/>
    <w:rsid w:val="00F9192E"/>
    <w:rsid w:val="00F91B92"/>
    <w:rsid w:val="00F93380"/>
    <w:rsid w:val="00F94567"/>
    <w:rsid w:val="00F94900"/>
    <w:rsid w:val="00F96166"/>
    <w:rsid w:val="00F964F6"/>
    <w:rsid w:val="00F97519"/>
    <w:rsid w:val="00FA100C"/>
    <w:rsid w:val="00FA1670"/>
    <w:rsid w:val="00FA424B"/>
    <w:rsid w:val="00FA4FD2"/>
    <w:rsid w:val="00FA5A1E"/>
    <w:rsid w:val="00FA73CA"/>
    <w:rsid w:val="00FA7B65"/>
    <w:rsid w:val="00FA7C43"/>
    <w:rsid w:val="00FB188A"/>
    <w:rsid w:val="00FB213F"/>
    <w:rsid w:val="00FB22F3"/>
    <w:rsid w:val="00FB2A99"/>
    <w:rsid w:val="00FB38BC"/>
    <w:rsid w:val="00FB4B53"/>
    <w:rsid w:val="00FC07DC"/>
    <w:rsid w:val="00FC07F0"/>
    <w:rsid w:val="00FC20B6"/>
    <w:rsid w:val="00FC2811"/>
    <w:rsid w:val="00FC2812"/>
    <w:rsid w:val="00FC29E0"/>
    <w:rsid w:val="00FC33D4"/>
    <w:rsid w:val="00FC3FE8"/>
    <w:rsid w:val="00FC4EFA"/>
    <w:rsid w:val="00FC6BEA"/>
    <w:rsid w:val="00FC6ED3"/>
    <w:rsid w:val="00FD0049"/>
    <w:rsid w:val="00FD0C28"/>
    <w:rsid w:val="00FD14AB"/>
    <w:rsid w:val="00FD1EE0"/>
    <w:rsid w:val="00FD2433"/>
    <w:rsid w:val="00FD35B8"/>
    <w:rsid w:val="00FD562B"/>
    <w:rsid w:val="00FD57A6"/>
    <w:rsid w:val="00FD5885"/>
    <w:rsid w:val="00FD5DB1"/>
    <w:rsid w:val="00FD70AF"/>
    <w:rsid w:val="00FE18D8"/>
    <w:rsid w:val="00FE25BE"/>
    <w:rsid w:val="00FE2819"/>
    <w:rsid w:val="00FE4021"/>
    <w:rsid w:val="00FE41AC"/>
    <w:rsid w:val="00FE69FB"/>
    <w:rsid w:val="00FE70A1"/>
    <w:rsid w:val="00FF3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A3F"/>
    <w:rPr>
      <w:rFonts w:ascii="Times" w:eastAsia="Batang" w:hAnsi="Times" w:cs="Times New Roman"/>
      <w:kern w:val="0"/>
      <w:sz w:val="20"/>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numPr>
        <w:numId w:val="1"/>
      </w:numPr>
      <w:autoSpaceDE w:val="0"/>
      <w:autoSpaceDN w:val="0"/>
      <w:adjustRightInd w:val="0"/>
      <w:snapToGrid w:val="0"/>
      <w:spacing w:before="120" w:after="120"/>
      <w:outlineLvl w:val="0"/>
    </w:pPr>
    <w:rPr>
      <w:rFonts w:ascii="Times New Roman" w:hAnsi="Times New Roman"/>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numPr>
        <w:ilvl w:val="1"/>
        <w:numId w:val="1"/>
      </w:numPr>
      <w:autoSpaceDE w:val="0"/>
      <w:autoSpaceDN w:val="0"/>
      <w:adjustRightInd w:val="0"/>
      <w:snapToGrid w:val="0"/>
      <w:spacing w:before="120" w:after="120"/>
      <w:outlineLvl w:val="1"/>
    </w:pPr>
    <w:rPr>
      <w:rFonts w:ascii="Times New Roman" w:hAnsi="Times New Roman"/>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numPr>
        <w:ilvl w:val="2"/>
        <w:numId w:val="1"/>
      </w:numPr>
      <w:autoSpaceDE w:val="0"/>
      <w:autoSpaceDN w:val="0"/>
      <w:adjustRightInd w:val="0"/>
      <w:snapToGrid w:val="0"/>
      <w:spacing w:before="120" w:after="120"/>
      <w:outlineLvl w:val="2"/>
    </w:pPr>
    <w:rPr>
      <w:rFonts w:ascii="Times New Roman" w:hAnsi="Times New Roman"/>
      <w:b/>
      <w:sz w:val="22"/>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qFormat/>
    <w:rsid w:val="00433158"/>
    <w:pPr>
      <w:keepNext/>
      <w:numPr>
        <w:ilvl w:val="3"/>
        <w:numId w:val="1"/>
      </w:numPr>
      <w:autoSpaceDE w:val="0"/>
      <w:autoSpaceDN w:val="0"/>
      <w:adjustRightInd w:val="0"/>
      <w:snapToGrid w:val="0"/>
      <w:spacing w:before="240" w:after="60"/>
      <w:outlineLvl w:val="3"/>
    </w:pPr>
    <w:rPr>
      <w:rFonts w:ascii="Times New Roman" w:hAnsi="Times New Roman"/>
      <w:b/>
      <w:bCs/>
      <w:sz w:val="28"/>
      <w:szCs w:val="28"/>
    </w:rPr>
  </w:style>
  <w:style w:type="paragraph" w:styleId="5">
    <w:name w:val="heading 5"/>
    <w:aliases w:val="h5,Heading5,H5"/>
    <w:basedOn w:val="a"/>
    <w:next w:val="a"/>
    <w:link w:val="50"/>
    <w:qFormat/>
    <w:rsid w:val="00433158"/>
    <w:pPr>
      <w:numPr>
        <w:ilvl w:val="4"/>
        <w:numId w:val="1"/>
      </w:numPr>
      <w:autoSpaceDE w:val="0"/>
      <w:autoSpaceDN w:val="0"/>
      <w:adjustRightInd w:val="0"/>
      <w:snapToGrid w:val="0"/>
      <w:spacing w:before="240" w:after="60"/>
      <w:outlineLvl w:val="4"/>
    </w:pPr>
    <w:rPr>
      <w:rFonts w:ascii="Times New Roman" w:hAnsi="Times New Roman"/>
      <w:b/>
      <w:bCs/>
      <w:i/>
      <w:iCs/>
      <w:sz w:val="26"/>
      <w:szCs w:val="26"/>
    </w:rPr>
  </w:style>
  <w:style w:type="paragraph" w:styleId="6">
    <w:name w:val="heading 6"/>
    <w:basedOn w:val="a"/>
    <w:next w:val="a"/>
    <w:link w:val="60"/>
    <w:qFormat/>
    <w:rsid w:val="00433158"/>
    <w:pPr>
      <w:numPr>
        <w:ilvl w:val="5"/>
        <w:numId w:val="1"/>
      </w:numPr>
      <w:autoSpaceDE w:val="0"/>
      <w:autoSpaceDN w:val="0"/>
      <w:adjustRightInd w:val="0"/>
      <w:snapToGrid w:val="0"/>
      <w:spacing w:before="240" w:after="60"/>
      <w:outlineLvl w:val="5"/>
    </w:pPr>
    <w:rPr>
      <w:rFonts w:ascii="Times New Roman" w:hAnsi="Times New Roman"/>
      <w:b/>
      <w:bCs/>
      <w:sz w:val="22"/>
    </w:rPr>
  </w:style>
  <w:style w:type="paragraph" w:styleId="7">
    <w:name w:val="heading 7"/>
    <w:basedOn w:val="a"/>
    <w:next w:val="a"/>
    <w:link w:val="70"/>
    <w:qFormat/>
    <w:rsid w:val="00433158"/>
    <w:pPr>
      <w:numPr>
        <w:ilvl w:val="6"/>
        <w:numId w:val="1"/>
      </w:numPr>
      <w:autoSpaceDE w:val="0"/>
      <w:autoSpaceDN w:val="0"/>
      <w:adjustRightInd w:val="0"/>
      <w:snapToGrid w:val="0"/>
      <w:spacing w:before="240" w:after="60"/>
      <w:outlineLvl w:val="6"/>
    </w:pPr>
    <w:rPr>
      <w:rFonts w:ascii="Times New Roman" w:hAnsi="Times New Roman"/>
      <w:sz w:val="24"/>
    </w:rPr>
  </w:style>
  <w:style w:type="paragraph" w:styleId="8">
    <w:name w:val="heading 8"/>
    <w:aliases w:val="Table Heading"/>
    <w:basedOn w:val="a"/>
    <w:next w:val="a"/>
    <w:link w:val="80"/>
    <w:qFormat/>
    <w:rsid w:val="00433158"/>
    <w:pPr>
      <w:numPr>
        <w:ilvl w:val="7"/>
        <w:numId w:val="1"/>
      </w:numPr>
      <w:autoSpaceDE w:val="0"/>
      <w:autoSpaceDN w:val="0"/>
      <w:adjustRightInd w:val="0"/>
      <w:snapToGrid w:val="0"/>
      <w:spacing w:before="240" w:after="60"/>
      <w:outlineLvl w:val="7"/>
    </w:pPr>
    <w:rPr>
      <w:rFonts w:ascii="Times New Roman" w:hAnsi="Times New Roman"/>
      <w:i/>
      <w:iCs/>
      <w:sz w:val="24"/>
    </w:rPr>
  </w:style>
  <w:style w:type="paragraph" w:styleId="9">
    <w:name w:val="heading 9"/>
    <w:aliases w:val="Figure Heading,FH"/>
    <w:basedOn w:val="a"/>
    <w:next w:val="a"/>
    <w:link w:val="90"/>
    <w:qFormat/>
    <w:rsid w:val="00433158"/>
    <w:pPr>
      <w:numPr>
        <w:ilvl w:val="8"/>
        <w:numId w:val="1"/>
      </w:numPr>
      <w:autoSpaceDE w:val="0"/>
      <w:autoSpaceDN w:val="0"/>
      <w:adjustRightInd w:val="0"/>
      <w:snapToGrid w:val="0"/>
      <w:spacing w:before="240" w:after="60"/>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목록 단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eastAsia="Batang" w:hAnsi="Times New Roman" w:cs="Times New Roman"/>
      <w:b/>
      <w:bCs/>
      <w:kern w:val="0"/>
      <w:sz w:val="28"/>
      <w:szCs w:val="28"/>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eastAsia="Batang" w:hAnsi="Times New Roman" w:cs="Times New Roman"/>
      <w:b/>
      <w:bCs/>
      <w:kern w:val="0"/>
      <w:sz w:val="24"/>
      <w:szCs w:val="24"/>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eastAsia="Batang" w:hAnsi="Times New Roman" w:cs="Times New Roman"/>
      <w:b/>
      <w:kern w:val="0"/>
      <w:sz w:val="22"/>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433158"/>
    <w:rPr>
      <w:rFonts w:ascii="Times New Roman" w:eastAsia="Batang" w:hAnsi="Times New Roman" w:cs="Times New Roman"/>
      <w:b/>
      <w:bCs/>
      <w:kern w:val="0"/>
      <w:sz w:val="28"/>
      <w:szCs w:val="28"/>
      <w:lang w:val="en-GB" w:eastAsia="en-US"/>
    </w:rPr>
  </w:style>
  <w:style w:type="character" w:customStyle="1" w:styleId="50">
    <w:name w:val="标题 5 字符"/>
    <w:aliases w:val="h5 字符,Heading5 字符,H5 字符"/>
    <w:basedOn w:val="a0"/>
    <w:link w:val="5"/>
    <w:rsid w:val="00433158"/>
    <w:rPr>
      <w:rFonts w:ascii="Times New Roman" w:eastAsia="Batang" w:hAnsi="Times New Roman" w:cs="Times New Roman"/>
      <w:b/>
      <w:bCs/>
      <w:i/>
      <w:iCs/>
      <w:kern w:val="0"/>
      <w:sz w:val="26"/>
      <w:szCs w:val="26"/>
      <w:lang w:val="en-GB" w:eastAsia="en-US"/>
    </w:rPr>
  </w:style>
  <w:style w:type="character" w:customStyle="1" w:styleId="60">
    <w:name w:val="标题 6 字符"/>
    <w:basedOn w:val="a0"/>
    <w:link w:val="6"/>
    <w:rsid w:val="00433158"/>
    <w:rPr>
      <w:rFonts w:ascii="Times New Roman" w:eastAsia="Batang" w:hAnsi="Times New Roman" w:cs="Times New Roman"/>
      <w:b/>
      <w:bCs/>
      <w:kern w:val="0"/>
      <w:sz w:val="22"/>
      <w:szCs w:val="24"/>
      <w:lang w:val="en-GB" w:eastAsia="en-US"/>
    </w:rPr>
  </w:style>
  <w:style w:type="character" w:customStyle="1" w:styleId="70">
    <w:name w:val="标题 7 字符"/>
    <w:basedOn w:val="a0"/>
    <w:link w:val="7"/>
    <w:rsid w:val="00433158"/>
    <w:rPr>
      <w:rFonts w:ascii="Times New Roman" w:eastAsia="Batang" w:hAnsi="Times New Roman" w:cs="Times New Roman"/>
      <w:kern w:val="0"/>
      <w:sz w:val="24"/>
      <w:szCs w:val="24"/>
      <w:lang w:val="en-GB" w:eastAsia="en-US"/>
    </w:rPr>
  </w:style>
  <w:style w:type="character" w:customStyle="1" w:styleId="80">
    <w:name w:val="标题 8 字符"/>
    <w:aliases w:val="Table Heading 字符"/>
    <w:basedOn w:val="a0"/>
    <w:link w:val="8"/>
    <w:rsid w:val="00433158"/>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
    <w:basedOn w:val="a0"/>
    <w:link w:val="9"/>
    <w:rsid w:val="00433158"/>
    <w:rPr>
      <w:rFonts w:ascii="Arial" w:eastAsia="Batang" w:hAnsi="Arial" w:cs="Arial"/>
      <w:kern w:val="0"/>
      <w:sz w:val="22"/>
      <w:szCs w:val="24"/>
      <w:lang w:val="en-GB" w:eastAsia="en-US"/>
    </w:rPr>
  </w:style>
  <w:style w:type="paragraph" w:styleId="a9">
    <w:name w:val="Normal (Web)"/>
    <w:basedOn w:val="a"/>
    <w:uiPriority w:val="99"/>
    <w:unhideWhenUsed/>
    <w:qFormat/>
    <w:rsid w:val="00936CBC"/>
    <w:pPr>
      <w:spacing w:before="100" w:beforeAutospacing="1" w:after="100" w:afterAutospacing="1"/>
    </w:pPr>
    <w:rPr>
      <w:rFonts w:ascii="宋体" w:eastAsia="宋体" w:hAnsi="宋体" w:cs="宋体"/>
      <w:sz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qFormat/>
    <w:rsid w:val="00FE70A1"/>
    <w:rPr>
      <w:b/>
    </w:rPr>
  </w:style>
  <w:style w:type="paragraph" w:customStyle="1" w:styleId="TAC">
    <w:name w:val="TAC"/>
    <w:basedOn w:val="a"/>
    <w:link w:val="TACChar"/>
    <w:rsid w:val="00FE70A1"/>
    <w:pPr>
      <w:keepNext/>
      <w:keepLines/>
      <w:jc w:val="center"/>
    </w:pPr>
    <w:rPr>
      <w:rFonts w:ascii="Arial" w:eastAsia="Malgun Gothic" w:hAnsi="Arial"/>
      <w:sz w:val="18"/>
      <w:szCs w:val="20"/>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qFormat/>
    <w:rsid w:val="00FE70A1"/>
    <w:rPr>
      <w:rFonts w:ascii="Arial" w:eastAsia="Malgun Gothic" w:hAnsi="Arial" w:cs="Times New Roman"/>
      <w:b/>
      <w:kern w:val="0"/>
      <w:sz w:val="18"/>
      <w:szCs w:val="20"/>
      <w:lang w:val="en-GB" w:eastAsia="en-US"/>
    </w:rPr>
  </w:style>
  <w:style w:type="table" w:styleId="af2">
    <w:name w:val="Table Grid"/>
    <w:aliases w:val="TableGrid"/>
    <w:basedOn w:val="a1"/>
    <w:qFormat/>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f5"/>
    <w:uiPriority w:val="99"/>
    <w:qFormat/>
    <w:rsid w:val="00CB2070"/>
    <w:pPr>
      <w:autoSpaceDE w:val="0"/>
      <w:autoSpaceDN w:val="0"/>
      <w:adjustRightInd w:val="0"/>
      <w:snapToGrid w:val="0"/>
      <w:spacing w:before="120" w:after="120"/>
    </w:pPr>
    <w:rPr>
      <w:rFonts w:ascii="Times New Roman" w:eastAsia="宋体" w:hAnsi="Times New Roman"/>
      <w:b/>
      <w:bCs/>
      <w:szCs w:val="20"/>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uiPriority w:val="99"/>
    <w:qFormat/>
    <w:rsid w:val="00CB2070"/>
    <w:rPr>
      <w:rFonts w:ascii="Times New Roman" w:eastAsia="宋体" w:hAnsi="Times New Roman" w:cs="Times New Roman"/>
      <w:b/>
      <w:bCs/>
      <w:kern w:val="0"/>
      <w:sz w:val="20"/>
      <w:szCs w:val="20"/>
      <w:lang w:val="en-GB" w:eastAsia="en-US"/>
    </w:rPr>
  </w:style>
  <w:style w:type="paragraph" w:customStyle="1" w:styleId="3GPPNormalText">
    <w:name w:val="3GPP Normal Text"/>
    <w:basedOn w:val="af6"/>
    <w:link w:val="3GPPNormalTextChar"/>
    <w:qFormat/>
    <w:rsid w:val="00DA7887"/>
    <w:pPr>
      <w:tabs>
        <w:tab w:val="left" w:pos="1440"/>
      </w:tabs>
      <w:ind w:left="1440" w:hanging="1440"/>
      <w:jc w:val="both"/>
    </w:pPr>
    <w:rPr>
      <w:rFonts w:ascii="Times New Roman" w:eastAsia="MS Mincho" w:hAnsi="Times New Roman"/>
      <w:sz w:val="22"/>
      <w:lang w:val="en-US" w:eastAsia="zh-CN"/>
    </w:rPr>
  </w:style>
  <w:style w:type="character" w:customStyle="1" w:styleId="3GPPNormalTextChar">
    <w:name w:val="3GPP Normal Text Char"/>
    <w:link w:val="3GPPNormalText"/>
    <w:qFormat/>
    <w:rsid w:val="00DA7887"/>
    <w:rPr>
      <w:rFonts w:ascii="Times New Roman" w:eastAsia="MS Mincho" w:hAnsi="Times New Roman" w:cs="Times New Roman"/>
      <w:kern w:val="0"/>
      <w:sz w:val="22"/>
      <w:szCs w:val="24"/>
    </w:rPr>
  </w:style>
  <w:style w:type="paragraph" w:customStyle="1" w:styleId="TH">
    <w:name w:val="TH"/>
    <w:basedOn w:val="a"/>
    <w:link w:val="THChar"/>
    <w:qFormat/>
    <w:rsid w:val="00DA7887"/>
    <w:pPr>
      <w:keepNext/>
      <w:keepLines/>
      <w:overflowPunct w:val="0"/>
      <w:autoSpaceDE w:val="0"/>
      <w:autoSpaceDN w:val="0"/>
      <w:adjustRightInd w:val="0"/>
      <w:spacing w:before="60" w:after="180" w:line="259" w:lineRule="auto"/>
      <w:jc w:val="center"/>
      <w:textAlignment w:val="baseline"/>
    </w:pPr>
    <w:rPr>
      <w:rFonts w:ascii="Arial" w:eastAsiaTheme="minorEastAsia" w:hAnsi="Arial"/>
      <w:b/>
      <w:color w:val="000000"/>
      <w:szCs w:val="20"/>
      <w:lang w:eastAsia="ja-JP"/>
    </w:rPr>
  </w:style>
  <w:style w:type="character" w:customStyle="1" w:styleId="THChar">
    <w:name w:val="TH Char"/>
    <w:link w:val="TH"/>
    <w:qFormat/>
    <w:rsid w:val="00DA7887"/>
    <w:rPr>
      <w:rFonts w:ascii="Arial" w:hAnsi="Arial" w:cs="Times New Roman"/>
      <w:b/>
      <w:color w:val="000000"/>
      <w:kern w:val="0"/>
      <w:sz w:val="20"/>
      <w:szCs w:val="20"/>
      <w:lang w:val="en-GB" w:eastAsia="ja-JP"/>
    </w:rPr>
  </w:style>
  <w:style w:type="table" w:customStyle="1" w:styleId="TableGrid7">
    <w:name w:val="Table Grid7"/>
    <w:basedOn w:val="a1"/>
    <w:uiPriority w:val="39"/>
    <w:qFormat/>
    <w:rsid w:val="00DA7887"/>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DA7887"/>
    <w:pPr>
      <w:spacing w:after="120"/>
    </w:pPr>
  </w:style>
  <w:style w:type="character" w:customStyle="1" w:styleId="af7">
    <w:name w:val="正文文本 字符"/>
    <w:basedOn w:val="a0"/>
    <w:link w:val="af6"/>
    <w:uiPriority w:val="99"/>
    <w:semiHidden/>
    <w:rsid w:val="00DA7887"/>
    <w:rPr>
      <w:rFonts w:ascii="Times" w:eastAsia="Batang" w:hAnsi="Times" w:cs="Times New Roman"/>
      <w:kern w:val="0"/>
      <w:sz w:val="20"/>
      <w:szCs w:val="24"/>
      <w:lang w:val="en-GB" w:eastAsia="en-US"/>
    </w:rPr>
  </w:style>
  <w:style w:type="paragraph" w:customStyle="1" w:styleId="TAL">
    <w:name w:val="TAL"/>
    <w:basedOn w:val="a"/>
    <w:link w:val="TALCar"/>
    <w:qFormat/>
    <w:rsid w:val="0042463B"/>
    <w:pPr>
      <w:keepNext/>
      <w:keepLines/>
      <w:overflowPunct w:val="0"/>
      <w:autoSpaceDE w:val="0"/>
      <w:autoSpaceDN w:val="0"/>
      <w:adjustRightInd w:val="0"/>
      <w:jc w:val="both"/>
      <w:textAlignment w:val="baseline"/>
    </w:pPr>
    <w:rPr>
      <w:rFonts w:ascii="Arial" w:eastAsia="宋体" w:hAnsi="Arial"/>
      <w:sz w:val="18"/>
      <w:szCs w:val="20"/>
      <w:lang w:val="en-US"/>
    </w:rPr>
  </w:style>
  <w:style w:type="character" w:customStyle="1" w:styleId="TALCar">
    <w:name w:val="TAL Car"/>
    <w:basedOn w:val="a0"/>
    <w:link w:val="TAL"/>
    <w:qFormat/>
    <w:locked/>
    <w:rsid w:val="0042463B"/>
    <w:rPr>
      <w:rFonts w:ascii="Arial" w:eastAsia="宋体" w:hAnsi="Arial" w:cs="Times New Roman"/>
      <w:kern w:val="0"/>
      <w:sz w:val="18"/>
      <w:szCs w:val="20"/>
      <w:lang w:eastAsia="en-US"/>
    </w:rPr>
  </w:style>
  <w:style w:type="paragraph" w:styleId="4">
    <w:name w:val="List Number 4"/>
    <w:basedOn w:val="a"/>
    <w:qFormat/>
    <w:rsid w:val="0098377D"/>
    <w:pPr>
      <w:widowControl w:val="0"/>
      <w:numPr>
        <w:numId w:val="10"/>
      </w:numPr>
      <w:tabs>
        <w:tab w:val="left" w:pos="1209"/>
      </w:tabs>
      <w:ind w:left="1209"/>
      <w:jc w:val="both"/>
    </w:pPr>
    <w:rPr>
      <w:rFonts w:asciiTheme="minorHAnsi" w:eastAsia="MS Mincho" w:hAnsiTheme="minorHAnsi" w:cstheme="minorBidi"/>
      <w:kern w:val="2"/>
      <w:sz w:val="21"/>
      <w:szCs w:val="22"/>
      <w:lang w:val="en-US" w:eastAsia="en-GB"/>
    </w:rPr>
  </w:style>
  <w:style w:type="paragraph" w:styleId="af8">
    <w:name w:val="No Spacing"/>
    <w:uiPriority w:val="1"/>
    <w:qFormat/>
    <w:rsid w:val="00F94567"/>
    <w:rPr>
      <w:rFonts w:ascii="Times" w:eastAsia="Batang" w:hAnsi="Times" w:cs="Times New Roman"/>
      <w:kern w:val="0"/>
      <w:sz w:val="20"/>
      <w:szCs w:val="24"/>
      <w:lang w:val="en-GB" w:eastAsia="en-US"/>
    </w:rPr>
  </w:style>
  <w:style w:type="paragraph" w:styleId="22">
    <w:name w:val="List 2"/>
    <w:basedOn w:val="a"/>
    <w:uiPriority w:val="99"/>
    <w:semiHidden/>
    <w:unhideWhenUsed/>
    <w:rsid w:val="00B8059C"/>
    <w:pPr>
      <w:ind w:leftChars="200" w:left="100" w:hangingChars="200" w:hanging="200"/>
      <w:contextualSpacing/>
    </w:pPr>
  </w:style>
  <w:style w:type="paragraph" w:styleId="af9">
    <w:name w:val="Date"/>
    <w:basedOn w:val="a"/>
    <w:next w:val="a"/>
    <w:link w:val="afa"/>
    <w:uiPriority w:val="99"/>
    <w:semiHidden/>
    <w:unhideWhenUsed/>
    <w:rsid w:val="00E503A0"/>
    <w:pPr>
      <w:widowControl w:val="0"/>
      <w:ind w:leftChars="2500" w:left="100"/>
      <w:jc w:val="both"/>
    </w:pPr>
    <w:rPr>
      <w:rFonts w:asciiTheme="minorHAnsi" w:eastAsiaTheme="minorEastAsia" w:hAnsiTheme="minorHAnsi" w:cstheme="minorBidi"/>
      <w:kern w:val="2"/>
      <w:sz w:val="21"/>
      <w:szCs w:val="22"/>
      <w:lang w:val="en-US" w:eastAsia="zh-CN"/>
    </w:rPr>
  </w:style>
  <w:style w:type="character" w:customStyle="1" w:styleId="afa">
    <w:name w:val="日期 字符"/>
    <w:basedOn w:val="a0"/>
    <w:link w:val="af9"/>
    <w:uiPriority w:val="99"/>
    <w:semiHidden/>
    <w:rsid w:val="00E50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1014071">
      <w:bodyDiv w:val="1"/>
      <w:marLeft w:val="0"/>
      <w:marRight w:val="0"/>
      <w:marTop w:val="0"/>
      <w:marBottom w:val="0"/>
      <w:divBdr>
        <w:top w:val="none" w:sz="0" w:space="0" w:color="auto"/>
        <w:left w:val="none" w:sz="0" w:space="0" w:color="auto"/>
        <w:bottom w:val="none" w:sz="0" w:space="0" w:color="auto"/>
        <w:right w:val="none" w:sz="0" w:space="0" w:color="auto"/>
      </w:divBdr>
    </w:div>
    <w:div w:id="1126753">
      <w:bodyDiv w:val="1"/>
      <w:marLeft w:val="0"/>
      <w:marRight w:val="0"/>
      <w:marTop w:val="0"/>
      <w:marBottom w:val="0"/>
      <w:divBdr>
        <w:top w:val="none" w:sz="0" w:space="0" w:color="auto"/>
        <w:left w:val="none" w:sz="0" w:space="0" w:color="auto"/>
        <w:bottom w:val="none" w:sz="0" w:space="0" w:color="auto"/>
        <w:right w:val="none" w:sz="0" w:space="0" w:color="auto"/>
      </w:divBdr>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92016890">
      <w:bodyDiv w:val="1"/>
      <w:marLeft w:val="0"/>
      <w:marRight w:val="0"/>
      <w:marTop w:val="0"/>
      <w:marBottom w:val="0"/>
      <w:divBdr>
        <w:top w:val="none" w:sz="0" w:space="0" w:color="auto"/>
        <w:left w:val="none" w:sz="0" w:space="0" w:color="auto"/>
        <w:bottom w:val="none" w:sz="0" w:space="0" w:color="auto"/>
        <w:right w:val="none" w:sz="0" w:space="0" w:color="auto"/>
      </w:divBdr>
    </w:div>
    <w:div w:id="206453096">
      <w:bodyDiv w:val="1"/>
      <w:marLeft w:val="0"/>
      <w:marRight w:val="0"/>
      <w:marTop w:val="0"/>
      <w:marBottom w:val="0"/>
      <w:divBdr>
        <w:top w:val="none" w:sz="0" w:space="0" w:color="auto"/>
        <w:left w:val="none" w:sz="0" w:space="0" w:color="auto"/>
        <w:bottom w:val="none" w:sz="0" w:space="0" w:color="auto"/>
        <w:right w:val="none" w:sz="0" w:space="0" w:color="auto"/>
      </w:divBdr>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364839825">
      <w:bodyDiv w:val="1"/>
      <w:marLeft w:val="0"/>
      <w:marRight w:val="0"/>
      <w:marTop w:val="0"/>
      <w:marBottom w:val="0"/>
      <w:divBdr>
        <w:top w:val="none" w:sz="0" w:space="0" w:color="auto"/>
        <w:left w:val="none" w:sz="0" w:space="0" w:color="auto"/>
        <w:bottom w:val="none" w:sz="0" w:space="0" w:color="auto"/>
        <w:right w:val="none" w:sz="0" w:space="0" w:color="auto"/>
      </w:divBdr>
    </w:div>
    <w:div w:id="421335393">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694772473">
      <w:bodyDiv w:val="1"/>
      <w:marLeft w:val="0"/>
      <w:marRight w:val="0"/>
      <w:marTop w:val="0"/>
      <w:marBottom w:val="0"/>
      <w:divBdr>
        <w:top w:val="none" w:sz="0" w:space="0" w:color="auto"/>
        <w:left w:val="none" w:sz="0" w:space="0" w:color="auto"/>
        <w:bottom w:val="none" w:sz="0" w:space="0" w:color="auto"/>
        <w:right w:val="none" w:sz="0" w:space="0" w:color="auto"/>
      </w:divBdr>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51839168">
      <w:bodyDiv w:val="1"/>
      <w:marLeft w:val="0"/>
      <w:marRight w:val="0"/>
      <w:marTop w:val="0"/>
      <w:marBottom w:val="0"/>
      <w:divBdr>
        <w:top w:val="none" w:sz="0" w:space="0" w:color="auto"/>
        <w:left w:val="none" w:sz="0" w:space="0" w:color="auto"/>
        <w:bottom w:val="none" w:sz="0" w:space="0" w:color="auto"/>
        <w:right w:val="none" w:sz="0" w:space="0" w:color="auto"/>
      </w:divBdr>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172524279">
      <w:bodyDiv w:val="1"/>
      <w:marLeft w:val="0"/>
      <w:marRight w:val="0"/>
      <w:marTop w:val="0"/>
      <w:marBottom w:val="0"/>
      <w:divBdr>
        <w:top w:val="none" w:sz="0" w:space="0" w:color="auto"/>
        <w:left w:val="none" w:sz="0" w:space="0" w:color="auto"/>
        <w:bottom w:val="none" w:sz="0" w:space="0" w:color="auto"/>
        <w:right w:val="none" w:sz="0" w:space="0" w:color="auto"/>
      </w:divBdr>
    </w:div>
    <w:div w:id="119380619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18605249">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33359847">
      <w:bodyDiv w:val="1"/>
      <w:marLeft w:val="0"/>
      <w:marRight w:val="0"/>
      <w:marTop w:val="0"/>
      <w:marBottom w:val="0"/>
      <w:divBdr>
        <w:top w:val="none" w:sz="0" w:space="0" w:color="auto"/>
        <w:left w:val="none" w:sz="0" w:space="0" w:color="auto"/>
        <w:bottom w:val="none" w:sz="0" w:space="0" w:color="auto"/>
        <w:right w:val="none" w:sz="0" w:space="0" w:color="auto"/>
      </w:divBdr>
    </w:div>
    <w:div w:id="1448961414">
      <w:bodyDiv w:val="1"/>
      <w:marLeft w:val="0"/>
      <w:marRight w:val="0"/>
      <w:marTop w:val="0"/>
      <w:marBottom w:val="0"/>
      <w:divBdr>
        <w:top w:val="none" w:sz="0" w:space="0" w:color="auto"/>
        <w:left w:val="none" w:sz="0" w:space="0" w:color="auto"/>
        <w:bottom w:val="none" w:sz="0" w:space="0" w:color="auto"/>
        <w:right w:val="none" w:sz="0" w:space="0" w:color="auto"/>
      </w:divBdr>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697808067">
      <w:bodyDiv w:val="1"/>
      <w:marLeft w:val="0"/>
      <w:marRight w:val="0"/>
      <w:marTop w:val="0"/>
      <w:marBottom w:val="0"/>
      <w:divBdr>
        <w:top w:val="none" w:sz="0" w:space="0" w:color="auto"/>
        <w:left w:val="none" w:sz="0" w:space="0" w:color="auto"/>
        <w:bottom w:val="none" w:sz="0" w:space="0" w:color="auto"/>
        <w:right w:val="none" w:sz="0" w:space="0" w:color="auto"/>
      </w:divBdr>
    </w:div>
    <w:div w:id="1698508250">
      <w:bodyDiv w:val="1"/>
      <w:marLeft w:val="0"/>
      <w:marRight w:val="0"/>
      <w:marTop w:val="0"/>
      <w:marBottom w:val="0"/>
      <w:divBdr>
        <w:top w:val="none" w:sz="0" w:space="0" w:color="auto"/>
        <w:left w:val="none" w:sz="0" w:space="0" w:color="auto"/>
        <w:bottom w:val="none" w:sz="0" w:space="0" w:color="auto"/>
        <w:right w:val="none" w:sz="0" w:space="0" w:color="auto"/>
      </w:divBdr>
    </w:div>
    <w:div w:id="1707900552">
      <w:bodyDiv w:val="1"/>
      <w:marLeft w:val="0"/>
      <w:marRight w:val="0"/>
      <w:marTop w:val="0"/>
      <w:marBottom w:val="0"/>
      <w:divBdr>
        <w:top w:val="none" w:sz="0" w:space="0" w:color="auto"/>
        <w:left w:val="none" w:sz="0" w:space="0" w:color="auto"/>
        <w:bottom w:val="none" w:sz="0" w:space="0" w:color="auto"/>
        <w:right w:val="none" w:sz="0" w:space="0" w:color="auto"/>
      </w:divBdr>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2724556">
      <w:bodyDiv w:val="1"/>
      <w:marLeft w:val="0"/>
      <w:marRight w:val="0"/>
      <w:marTop w:val="0"/>
      <w:marBottom w:val="0"/>
      <w:divBdr>
        <w:top w:val="none" w:sz="0" w:space="0" w:color="auto"/>
        <w:left w:val="none" w:sz="0" w:space="0" w:color="auto"/>
        <w:bottom w:val="none" w:sz="0" w:space="0" w:color="auto"/>
        <w:right w:val="none" w:sz="0" w:space="0" w:color="auto"/>
      </w:divBdr>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40194296">
      <w:bodyDiv w:val="1"/>
      <w:marLeft w:val="0"/>
      <w:marRight w:val="0"/>
      <w:marTop w:val="0"/>
      <w:marBottom w:val="0"/>
      <w:divBdr>
        <w:top w:val="none" w:sz="0" w:space="0" w:color="auto"/>
        <w:left w:val="none" w:sz="0" w:space="0" w:color="auto"/>
        <w:bottom w:val="none" w:sz="0" w:space="0" w:color="auto"/>
        <w:right w:val="none" w:sz="0" w:space="0" w:color="auto"/>
      </w:divBdr>
    </w:div>
    <w:div w:id="1850485125">
      <w:bodyDiv w:val="1"/>
      <w:marLeft w:val="0"/>
      <w:marRight w:val="0"/>
      <w:marTop w:val="0"/>
      <w:marBottom w:val="0"/>
      <w:divBdr>
        <w:top w:val="none" w:sz="0" w:space="0" w:color="auto"/>
        <w:left w:val="none" w:sz="0" w:space="0" w:color="auto"/>
        <w:bottom w:val="none" w:sz="0" w:space="0" w:color="auto"/>
        <w:right w:val="none" w:sz="0" w:space="0" w:color="auto"/>
      </w:divBdr>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872722482">
      <w:bodyDiv w:val="1"/>
      <w:marLeft w:val="0"/>
      <w:marRight w:val="0"/>
      <w:marTop w:val="0"/>
      <w:marBottom w:val="0"/>
      <w:divBdr>
        <w:top w:val="none" w:sz="0" w:space="0" w:color="auto"/>
        <w:left w:val="none" w:sz="0" w:space="0" w:color="auto"/>
        <w:bottom w:val="none" w:sz="0" w:space="0" w:color="auto"/>
        <w:right w:val="none" w:sz="0" w:space="0" w:color="auto"/>
      </w:divBdr>
    </w:div>
    <w:div w:id="1905488628">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36298546">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 w:id="2085831961">
      <w:bodyDiv w:val="1"/>
      <w:marLeft w:val="0"/>
      <w:marRight w:val="0"/>
      <w:marTop w:val="0"/>
      <w:marBottom w:val="0"/>
      <w:divBdr>
        <w:top w:val="none" w:sz="0" w:space="0" w:color="auto"/>
        <w:left w:val="none" w:sz="0" w:space="0" w:color="auto"/>
        <w:bottom w:val="none" w:sz="0" w:space="0" w:color="auto"/>
        <w:right w:val="none" w:sz="0" w:space="0" w:color="auto"/>
      </w:divBdr>
    </w:div>
    <w:div w:id="2108500928">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3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66C1D-D34A-4177-86B0-A786E9392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4599</TotalTime>
  <Pages>14</Pages>
  <Words>4379</Words>
  <Characters>24963</Characters>
  <Application>Microsoft Office Word</Application>
  <DocSecurity>0</DocSecurity>
  <Lines>208</Lines>
  <Paragraphs>58</Paragraphs>
  <ScaleCrop>false</ScaleCrop>
  <Company/>
  <LinksUpToDate>false</LinksUpToDate>
  <CharactersWithSpaces>29284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486</cp:revision>
  <dcterms:created xsi:type="dcterms:W3CDTF">2022-11-07T07:32:00Z</dcterms:created>
  <dcterms:modified xsi:type="dcterms:W3CDTF">2023-04-07T09:14:00Z</dcterms:modified>
</cp:coreProperties>
</file>